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9F" w:rsidRDefault="008F679F" w:rsidP="00084F24">
      <w:pPr>
        <w:widowControl/>
        <w:spacing w:line="460" w:lineRule="exact"/>
        <w:ind w:firstLineChars="196" w:firstLine="708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磐安县</w:t>
      </w:r>
      <w:r w:rsidR="005356BC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201</w:t>
      </w:r>
      <w:r w:rsidR="00F47A7D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年公开招考中小学、幼儿园教师公告</w:t>
      </w:r>
    </w:p>
    <w:p w:rsidR="00725879" w:rsidRDefault="00725879" w:rsidP="00084F24">
      <w:pPr>
        <w:widowControl/>
        <w:spacing w:line="460" w:lineRule="exact"/>
        <w:ind w:firstLineChars="196" w:firstLine="708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8F679F" w:rsidRDefault="008F679F" w:rsidP="008F679F">
      <w:pPr>
        <w:widowControl/>
        <w:spacing w:line="4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根据磐安县</w:t>
      </w:r>
      <w:r w:rsidR="009518E1">
        <w:rPr>
          <w:rFonts w:ascii="仿宋_GB2312" w:eastAsia="仿宋_GB2312" w:hAnsi="宋体" w:cs="宋体" w:hint="eastAsia"/>
          <w:kern w:val="0"/>
          <w:sz w:val="28"/>
          <w:szCs w:val="28"/>
        </w:rPr>
        <w:t>教育事业发展和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教师队伍建设</w:t>
      </w:r>
      <w:r w:rsidR="009518E1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需要，决定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面向县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内外公开招考聘用编制内中小学、幼儿园教师</w:t>
      </w:r>
      <w:r w:rsidR="00920186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F47A7D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E4166E">
        <w:rPr>
          <w:rFonts w:ascii="仿宋_GB2312" w:eastAsia="仿宋_GB2312" w:hAnsi="宋体" w:cs="宋体" w:hint="eastAsia"/>
          <w:kern w:val="0"/>
          <w:sz w:val="28"/>
          <w:szCs w:val="28"/>
        </w:rPr>
        <w:t>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9518E1">
        <w:rPr>
          <w:rFonts w:ascii="仿宋_GB2312" w:eastAsia="仿宋_GB2312" w:hAnsi="宋体" w:cs="宋体" w:hint="eastAsia"/>
          <w:kern w:val="0"/>
          <w:sz w:val="28"/>
          <w:szCs w:val="28"/>
        </w:rPr>
        <w:t>现将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具体</w:t>
      </w:r>
      <w:r w:rsidR="002B5EF3">
        <w:rPr>
          <w:rFonts w:ascii="仿宋_GB2312" w:eastAsia="仿宋_GB2312" w:hAnsi="宋体" w:cs="宋体" w:hint="eastAsia"/>
          <w:kern w:val="0"/>
          <w:sz w:val="28"/>
          <w:szCs w:val="28"/>
        </w:rPr>
        <w:t>事项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公告如下：</w:t>
      </w:r>
    </w:p>
    <w:p w:rsidR="008F679F" w:rsidRDefault="008F679F" w:rsidP="00084F24">
      <w:pPr>
        <w:widowControl/>
        <w:spacing w:line="4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一、招考</w:t>
      </w:r>
      <w:r w:rsidR="009518E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计划</w:t>
      </w:r>
      <w:r w:rsidR="0056201C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与岗位要求</w:t>
      </w:r>
    </w:p>
    <w:tbl>
      <w:tblPr>
        <w:tblW w:w="8865" w:type="dxa"/>
        <w:jc w:val="center"/>
        <w:tblLook w:val="04A0" w:firstRow="1" w:lastRow="0" w:firstColumn="1" w:lastColumn="0" w:noHBand="0" w:noVBand="1"/>
      </w:tblPr>
      <w:tblGrid>
        <w:gridCol w:w="426"/>
        <w:gridCol w:w="1200"/>
        <w:gridCol w:w="696"/>
        <w:gridCol w:w="878"/>
        <w:gridCol w:w="4383"/>
        <w:gridCol w:w="1282"/>
      </w:tblGrid>
      <w:tr w:rsidR="00EE3BD2" w:rsidRPr="005D461D" w:rsidTr="00A50EB5">
        <w:trPr>
          <w:trHeight w:val="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D2" w:rsidRPr="005D461D" w:rsidRDefault="00EE3BD2" w:rsidP="00BF3E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岗</w:t>
            </w:r>
            <w:r>
              <w:rPr>
                <w:rFonts w:ascii="仿宋_GB2312" w:eastAsia="仿宋_GB2312" w:hAnsi="宋体" w:cs="Tahoma" w:hint="eastAsia"/>
                <w:kern w:val="0"/>
                <w:szCs w:val="28"/>
              </w:rPr>
              <w:t xml:space="preserve"> </w:t>
            </w: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名额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D2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宋体" w:hint="eastAsia"/>
                <w:kern w:val="0"/>
                <w:szCs w:val="28"/>
              </w:rPr>
              <w:t>户籍</w:t>
            </w:r>
          </w:p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宋体" w:hint="eastAsia"/>
                <w:kern w:val="0"/>
                <w:szCs w:val="28"/>
              </w:rPr>
              <w:t>学历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宋体" w:hint="eastAsia"/>
                <w:kern w:val="0"/>
                <w:szCs w:val="28"/>
              </w:rPr>
              <w:t>所学专业要求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Cs w:val="28"/>
              </w:rPr>
              <w:t>备注</w:t>
            </w:r>
          </w:p>
        </w:tc>
      </w:tr>
      <w:tr w:rsidR="00A50EB5" w:rsidRPr="005D461D" w:rsidTr="00A50EB5">
        <w:trPr>
          <w:trHeight w:val="38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中学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bookmarkStart w:id="0" w:name="_GoBack"/>
            <w:bookmarkEnd w:id="0"/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语文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全日制本科及以上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中国语言文学类、新闻学、文秘教育、教育学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具有报考学科相应教师资格证书的，专业不限</w:t>
            </w: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数学类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科学教育、物理学类、化学类、生物科学类、地理科学类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英语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英语、商务英语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社会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人文教育、思想政治教育、哲学类、马克思主义理论类、历史学类、法学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音乐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2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艺术教育（音乐方向）、艺术类（音乐方向）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37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信息技术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2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计算机类、教育技术学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体育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2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proofErr w:type="gramStart"/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体育学类</w:t>
            </w:r>
            <w:proofErr w:type="gramEnd"/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A50EB5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美术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2</w:t>
            </w: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艺术教育（美术方向）、艺术类（美术方向）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语文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16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全日制本科及以上；</w:t>
            </w:r>
          </w:p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磐安籍考生放宽到师范类专业全日制专科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中国语言文学类、新闻学、文秘教育、教育学、小学教育（含初等教育）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9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数学类、小学教育（含初等教育）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英语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英语、商务英语、小学教育（含初等教育）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5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科学教育、物理学类、化学类、生物科学类、地理科学类、小学教育（含初等教育）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音乐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艺术教育（音乐方向）、艺术类（音乐方向）、小学教育（含初等教育）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体育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4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体育学类、小学教育（含初等教育）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美术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艺术教育（美术方向）、艺术类（美术方向）、小学教育（含初等教育）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A50EB5" w:rsidRPr="005D461D" w:rsidTr="004E65EC">
        <w:trPr>
          <w:trHeight w:val="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A50EB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B5" w:rsidRPr="005D461D" w:rsidRDefault="00A50EB5" w:rsidP="00BF3E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信息技术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3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计算机类、教育技术学、小学教育（含初等教育）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B5" w:rsidRPr="005D461D" w:rsidRDefault="00A50EB5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  <w:tr w:rsidR="00EE3BD2" w:rsidRPr="005D461D" w:rsidTr="00A50EB5">
        <w:trPr>
          <w:trHeight w:val="960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5D461D" w:rsidRDefault="00EE3BD2" w:rsidP="00BF3E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学前教育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全日制专科及以上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5D461D" w:rsidRDefault="00EE3BD2" w:rsidP="005D4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5D461D">
              <w:rPr>
                <w:rFonts w:ascii="仿宋_GB2312" w:eastAsia="仿宋_GB2312" w:hAnsi="宋体" w:cs="Tahoma" w:hint="eastAsia"/>
                <w:kern w:val="0"/>
                <w:szCs w:val="28"/>
              </w:rPr>
              <w:t>学前教育、小学教育（含初等教育）、艺术教育（音美方向）、艺术类（音美方向）</w:t>
            </w:r>
            <w:r w:rsidR="00725879">
              <w:rPr>
                <w:rFonts w:ascii="仿宋_GB2312" w:eastAsia="仿宋_GB2312" w:hAnsi="宋体" w:cs="Tahoma" w:hint="eastAsia"/>
                <w:kern w:val="0"/>
                <w:szCs w:val="28"/>
              </w:rPr>
              <w:t>、</w:t>
            </w:r>
            <w:r w:rsidR="00725879" w:rsidRPr="00725879">
              <w:rPr>
                <w:rFonts w:ascii="仿宋_GB2312" w:eastAsia="仿宋_GB2312" w:hAnsi="宋体" w:cs="Tahoma" w:hint="eastAsia"/>
                <w:kern w:val="0"/>
                <w:szCs w:val="28"/>
              </w:rPr>
              <w:t>特殊教育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5D461D" w:rsidRDefault="00EE3BD2" w:rsidP="00755A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 w:rsidRPr="006C04A4">
              <w:rPr>
                <w:rFonts w:ascii="仿宋_GB2312" w:eastAsia="仿宋_GB2312" w:hAnsi="宋体" w:cs="Tahoma" w:hint="eastAsia"/>
                <w:kern w:val="0"/>
                <w:szCs w:val="28"/>
              </w:rPr>
              <w:t>具有小学</w:t>
            </w:r>
            <w:r w:rsidR="00755A05">
              <w:rPr>
                <w:rFonts w:ascii="仿宋_GB2312" w:eastAsia="仿宋_GB2312" w:hAnsi="宋体" w:cs="Tahoma" w:hint="eastAsia"/>
                <w:kern w:val="0"/>
                <w:szCs w:val="28"/>
              </w:rPr>
              <w:t>或</w:t>
            </w:r>
            <w:r w:rsidRPr="006C04A4">
              <w:rPr>
                <w:rFonts w:ascii="仿宋_GB2312" w:eastAsia="仿宋_GB2312" w:hAnsi="宋体" w:cs="Tahoma" w:hint="eastAsia"/>
                <w:kern w:val="0"/>
                <w:szCs w:val="28"/>
              </w:rPr>
              <w:t>幼儿教师资格证书的，专业不限</w:t>
            </w:r>
          </w:p>
        </w:tc>
      </w:tr>
      <w:tr w:rsidR="00FA5B71" w:rsidRPr="005D461D" w:rsidTr="004E65EC">
        <w:trPr>
          <w:trHeight w:val="433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71" w:rsidRPr="005D461D" w:rsidRDefault="00FA5B71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Cs w:val="28"/>
              </w:rPr>
              <w:t>总计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71" w:rsidRPr="005D461D" w:rsidRDefault="00FA5B71" w:rsidP="00BF3E5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Cs w:val="28"/>
              </w:rPr>
              <w:t>76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71" w:rsidRPr="006C04A4" w:rsidRDefault="00FA5B71" w:rsidP="006C04A4">
            <w:pPr>
              <w:adjustRightInd w:val="0"/>
              <w:snapToGrid w:val="0"/>
              <w:jc w:val="center"/>
              <w:rPr>
                <w:rFonts w:ascii="仿宋_GB2312" w:eastAsia="仿宋_GB2312" w:hAnsi="宋体" w:cs="Tahoma"/>
                <w:kern w:val="0"/>
                <w:szCs w:val="28"/>
              </w:rPr>
            </w:pPr>
          </w:p>
        </w:tc>
      </w:tr>
    </w:tbl>
    <w:p w:rsidR="00725879" w:rsidRDefault="000E6390" w:rsidP="005C22F6">
      <w:pPr>
        <w:shd w:val="clear" w:color="auto" w:fill="FFFFFF"/>
        <w:snapToGrid w:val="0"/>
        <w:spacing w:line="420" w:lineRule="exact"/>
        <w:ind w:firstLineChars="200" w:firstLine="420"/>
        <w:rPr>
          <w:rFonts w:ascii="仿宋_GB2312" w:eastAsia="仿宋_GB2312" w:hAnsi="宋体" w:cs="宋体"/>
          <w:kern w:val="0"/>
          <w:szCs w:val="21"/>
        </w:rPr>
      </w:pPr>
      <w:r w:rsidRPr="000E6390">
        <w:rPr>
          <w:rFonts w:ascii="仿宋_GB2312" w:eastAsia="仿宋_GB2312" w:hAnsi="宋体" w:cs="宋体" w:hint="eastAsia"/>
          <w:kern w:val="0"/>
          <w:szCs w:val="21"/>
        </w:rPr>
        <w:t>说明：</w:t>
      </w:r>
      <w:r w:rsidRPr="006A63FA">
        <w:rPr>
          <w:rFonts w:ascii="仿宋_GB2312" w:eastAsia="仿宋_GB2312" w:hAnsi="宋体" w:cs="宋体" w:hint="eastAsia"/>
          <w:kern w:val="0"/>
          <w:szCs w:val="21"/>
        </w:rPr>
        <w:t>相应教师资格证书指具有报考岗位相同或相近专业的教师资格证书。其中相近专业的教师资格证书仅限以下几类：</w:t>
      </w:r>
    </w:p>
    <w:p w:rsidR="005C22F6" w:rsidRPr="006A63FA" w:rsidRDefault="000E6390" w:rsidP="005C22F6">
      <w:pPr>
        <w:shd w:val="clear" w:color="auto" w:fill="FFFFFF"/>
        <w:snapToGrid w:val="0"/>
        <w:spacing w:line="420" w:lineRule="exact"/>
        <w:ind w:firstLineChars="200" w:firstLine="420"/>
        <w:rPr>
          <w:rFonts w:ascii="仿宋_GB2312" w:eastAsia="仿宋_GB2312" w:hAnsi="宋体" w:cs="宋体"/>
          <w:kern w:val="0"/>
          <w:szCs w:val="21"/>
        </w:rPr>
      </w:pPr>
      <w:r w:rsidRPr="006A63FA">
        <w:rPr>
          <w:rFonts w:ascii="仿宋_GB2312" w:eastAsia="仿宋_GB2312" w:hAnsi="宋体" w:cs="宋体" w:hint="eastAsia"/>
          <w:kern w:val="0"/>
          <w:szCs w:val="21"/>
        </w:rPr>
        <w:t>英语学科：英语、外语等教师资格证；</w:t>
      </w:r>
    </w:p>
    <w:p w:rsidR="005C22F6" w:rsidRDefault="000E6390" w:rsidP="005C22F6">
      <w:pPr>
        <w:shd w:val="clear" w:color="auto" w:fill="FFFFFF"/>
        <w:snapToGrid w:val="0"/>
        <w:spacing w:line="420" w:lineRule="exact"/>
        <w:ind w:firstLineChars="200" w:firstLine="420"/>
        <w:rPr>
          <w:rFonts w:ascii="仿宋_GB2312" w:eastAsia="仿宋_GB2312" w:hAnsi="宋体" w:cs="宋体"/>
          <w:kern w:val="0"/>
          <w:szCs w:val="21"/>
        </w:rPr>
      </w:pPr>
      <w:r w:rsidRPr="006A63FA">
        <w:rPr>
          <w:rFonts w:ascii="仿宋_GB2312" w:eastAsia="仿宋_GB2312" w:hAnsi="宋体" w:cs="宋体" w:hint="eastAsia"/>
          <w:kern w:val="0"/>
          <w:szCs w:val="21"/>
        </w:rPr>
        <w:t>科学学科：科学、物理、化学、生物、自然等教师资格证；</w:t>
      </w:r>
    </w:p>
    <w:p w:rsidR="005C22F6" w:rsidRPr="005C22F6" w:rsidRDefault="000E6390" w:rsidP="005C22F6">
      <w:pPr>
        <w:shd w:val="clear" w:color="auto" w:fill="FFFFFF"/>
        <w:snapToGrid w:val="0"/>
        <w:spacing w:line="420" w:lineRule="exact"/>
        <w:ind w:firstLineChars="200" w:firstLine="420"/>
        <w:rPr>
          <w:rFonts w:ascii="仿宋_GB2312" w:eastAsia="仿宋_GB2312" w:hAnsi="宋体" w:cs="宋体"/>
          <w:kern w:val="0"/>
          <w:szCs w:val="21"/>
        </w:rPr>
      </w:pPr>
      <w:r w:rsidRPr="006A63FA">
        <w:rPr>
          <w:rFonts w:ascii="仿宋_GB2312" w:eastAsia="仿宋_GB2312" w:hAnsi="宋体" w:cs="宋体" w:hint="eastAsia"/>
          <w:kern w:val="0"/>
          <w:szCs w:val="21"/>
        </w:rPr>
        <w:t>社会学科：社会、历史、政治、思想政治、地理等教师资格证；</w:t>
      </w:r>
    </w:p>
    <w:p w:rsidR="000E6390" w:rsidRPr="006A63FA" w:rsidRDefault="000E6390" w:rsidP="005C22F6">
      <w:pPr>
        <w:shd w:val="clear" w:color="auto" w:fill="FFFFFF"/>
        <w:snapToGrid w:val="0"/>
        <w:spacing w:line="420" w:lineRule="exact"/>
        <w:ind w:firstLineChars="200" w:firstLine="42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6A63FA">
        <w:rPr>
          <w:rFonts w:ascii="仿宋_GB2312" w:eastAsia="仿宋_GB2312" w:hAnsi="宋体" w:cs="宋体" w:hint="eastAsia"/>
          <w:kern w:val="0"/>
          <w:szCs w:val="21"/>
        </w:rPr>
        <w:t>信息技术</w:t>
      </w:r>
      <w:r>
        <w:rPr>
          <w:rFonts w:ascii="仿宋_GB2312" w:eastAsia="仿宋_GB2312" w:hAnsi="宋体" w:cs="宋体" w:hint="eastAsia"/>
          <w:kern w:val="0"/>
          <w:szCs w:val="21"/>
        </w:rPr>
        <w:t>学科</w:t>
      </w:r>
      <w:r w:rsidRPr="006A63FA">
        <w:rPr>
          <w:rFonts w:ascii="仿宋_GB2312" w:eastAsia="仿宋_GB2312" w:hAnsi="宋体" w:cs="宋体" w:hint="eastAsia"/>
          <w:kern w:val="0"/>
          <w:szCs w:val="21"/>
        </w:rPr>
        <w:t>：信息、计算机、信息技术等教师资格证。</w:t>
      </w:r>
    </w:p>
    <w:p w:rsidR="008F679F" w:rsidRPr="009C1A66" w:rsidRDefault="008F679F" w:rsidP="00084F24">
      <w:pPr>
        <w:widowControl/>
        <w:spacing w:line="440" w:lineRule="exact"/>
        <w:ind w:firstLineChars="196" w:firstLine="551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9C1A66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二、报</w:t>
      </w:r>
      <w:r w:rsidR="009518E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</w:t>
      </w:r>
      <w:r w:rsidRPr="009C1A66">
        <w:rPr>
          <w:rFonts w:ascii="仿宋_GB2312" w:eastAsia="仿宋_GB2312" w:hAnsi="宋体" w:cs="宋体" w:hint="eastAsia"/>
          <w:b/>
          <w:kern w:val="0"/>
          <w:sz w:val="28"/>
          <w:szCs w:val="28"/>
        </w:rPr>
        <w:t>要求</w:t>
      </w:r>
      <w:r w:rsidR="007F5EFA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</w:p>
    <w:p w:rsidR="009518E1" w:rsidRPr="009518E1" w:rsidRDefault="009518E1" w:rsidP="00084F24">
      <w:pPr>
        <w:widowControl/>
        <w:spacing w:line="4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518E1">
        <w:rPr>
          <w:rFonts w:ascii="仿宋_GB2312" w:eastAsia="仿宋_GB2312" w:hint="eastAsia"/>
          <w:b/>
          <w:sz w:val="28"/>
          <w:szCs w:val="28"/>
        </w:rPr>
        <w:t>（一）报考条件</w:t>
      </w:r>
    </w:p>
    <w:p w:rsidR="009518E1" w:rsidRDefault="009518E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报考人员除符合上述户籍、学历、专业和资格证书要求外，还需符合以下条件：</w:t>
      </w:r>
    </w:p>
    <w:p w:rsidR="00FA5B71" w:rsidRDefault="009518E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FA5B71">
        <w:rPr>
          <w:rFonts w:ascii="仿宋_GB2312" w:eastAsia="仿宋_GB2312" w:hint="eastAsia"/>
          <w:sz w:val="28"/>
          <w:szCs w:val="28"/>
        </w:rPr>
        <w:t>身体健康，政治素质好，</w:t>
      </w:r>
      <w:r w:rsidR="00FA5B71" w:rsidRPr="006A63FA">
        <w:rPr>
          <w:rFonts w:ascii="仿宋_GB2312" w:eastAsia="仿宋_GB2312" w:hint="eastAsia"/>
          <w:sz w:val="28"/>
          <w:szCs w:val="28"/>
        </w:rPr>
        <w:t>热爱教育事业，具有与履行岗位职责相适应的业务知识水平、教育教学能力。</w:t>
      </w:r>
    </w:p>
    <w:p w:rsidR="00FA5B71" w:rsidRDefault="00FA5B7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63FA">
        <w:rPr>
          <w:rFonts w:ascii="仿宋_GB2312" w:eastAsia="仿宋_GB2312" w:hint="eastAsia"/>
          <w:sz w:val="28"/>
          <w:szCs w:val="28"/>
        </w:rPr>
        <w:t>2.</w:t>
      </w:r>
      <w:r w:rsidR="009518E1">
        <w:rPr>
          <w:rFonts w:ascii="仿宋_GB2312" w:eastAsia="仿宋_GB2312" w:hint="eastAsia"/>
          <w:sz w:val="28"/>
          <w:szCs w:val="28"/>
        </w:rPr>
        <w:t>年龄</w:t>
      </w:r>
      <w:r w:rsidR="009518E1" w:rsidRPr="00995D47">
        <w:rPr>
          <w:rFonts w:ascii="仿宋_GB2312" w:eastAsia="仿宋_GB2312" w:hint="eastAsia"/>
          <w:sz w:val="28"/>
          <w:szCs w:val="28"/>
        </w:rPr>
        <w:t>30周岁以</w:t>
      </w:r>
      <w:r w:rsidR="009518E1">
        <w:rPr>
          <w:rFonts w:ascii="仿宋_GB2312" w:eastAsia="仿宋_GB2312" w:hint="eastAsia"/>
          <w:sz w:val="28"/>
          <w:szCs w:val="28"/>
        </w:rPr>
        <w:t>下</w:t>
      </w:r>
      <w:r w:rsidR="009518E1" w:rsidRPr="00995D47">
        <w:rPr>
          <w:rFonts w:ascii="仿宋_GB2312" w:eastAsia="仿宋_GB2312" w:hint="eastAsia"/>
          <w:sz w:val="28"/>
          <w:szCs w:val="28"/>
        </w:rPr>
        <w:t>（</w:t>
      </w:r>
      <w:r w:rsidR="000E6390" w:rsidRPr="00995D47">
        <w:rPr>
          <w:rFonts w:ascii="仿宋_GB2312" w:eastAsia="仿宋_GB2312" w:hint="eastAsia"/>
          <w:sz w:val="28"/>
          <w:szCs w:val="28"/>
        </w:rPr>
        <w:t>198</w:t>
      </w:r>
      <w:r w:rsidR="000E6390">
        <w:rPr>
          <w:rFonts w:ascii="仿宋_GB2312" w:eastAsia="仿宋_GB2312" w:hint="eastAsia"/>
          <w:sz w:val="28"/>
          <w:szCs w:val="28"/>
        </w:rPr>
        <w:t>8</w:t>
      </w:r>
      <w:r w:rsidR="009518E1" w:rsidRPr="00995D47">
        <w:rPr>
          <w:rFonts w:ascii="仿宋_GB2312" w:eastAsia="仿宋_GB2312" w:hint="eastAsia"/>
          <w:sz w:val="28"/>
          <w:szCs w:val="28"/>
        </w:rPr>
        <w:t>年1月1日及以后出生</w:t>
      </w:r>
      <w:r w:rsidR="00B13CBC" w:rsidRPr="00995D47">
        <w:rPr>
          <w:rFonts w:ascii="仿宋_GB2312" w:eastAsia="仿宋_GB2312" w:hint="eastAsia"/>
          <w:sz w:val="28"/>
          <w:szCs w:val="28"/>
        </w:rPr>
        <w:t>）</w:t>
      </w:r>
      <w:r w:rsidR="00B13CBC">
        <w:rPr>
          <w:rFonts w:ascii="仿宋_GB2312" w:eastAsia="仿宋_GB2312" w:hint="eastAsia"/>
          <w:sz w:val="28"/>
          <w:szCs w:val="28"/>
        </w:rPr>
        <w:t>。</w:t>
      </w:r>
    </w:p>
    <w:p w:rsidR="00FA5B71" w:rsidRDefault="00FA5B7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9518E1" w:rsidRPr="00995D47">
        <w:rPr>
          <w:rFonts w:ascii="仿宋_GB2312" w:eastAsia="仿宋_GB2312" w:hint="eastAsia"/>
          <w:sz w:val="28"/>
          <w:szCs w:val="28"/>
        </w:rPr>
        <w:t>在我县幼儿园任教10年以上且现在岗的幼儿园代课教师，报考学前教育岗位的，年龄放宽到35周岁（</w:t>
      </w:r>
      <w:r w:rsidR="000E6390" w:rsidRPr="00995D47">
        <w:rPr>
          <w:rFonts w:ascii="仿宋_GB2312" w:eastAsia="仿宋_GB2312" w:hint="eastAsia"/>
          <w:sz w:val="28"/>
          <w:szCs w:val="28"/>
        </w:rPr>
        <w:t>198</w:t>
      </w:r>
      <w:r w:rsidR="000E6390">
        <w:rPr>
          <w:rFonts w:ascii="仿宋_GB2312" w:eastAsia="仿宋_GB2312" w:hint="eastAsia"/>
          <w:sz w:val="28"/>
          <w:szCs w:val="28"/>
        </w:rPr>
        <w:t>3</w:t>
      </w:r>
      <w:r w:rsidR="009518E1" w:rsidRPr="00995D47">
        <w:rPr>
          <w:rFonts w:ascii="仿宋_GB2312" w:eastAsia="仿宋_GB2312" w:hint="eastAsia"/>
          <w:sz w:val="28"/>
          <w:szCs w:val="28"/>
        </w:rPr>
        <w:t>年1月1日及以后出生）。</w:t>
      </w:r>
    </w:p>
    <w:p w:rsidR="00FA5B71" w:rsidRDefault="00FA5B7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6C04A4" w:rsidRPr="006C04A4">
        <w:rPr>
          <w:rFonts w:ascii="仿宋_GB2312" w:eastAsia="仿宋_GB2312" w:hint="eastAsia"/>
          <w:sz w:val="28"/>
          <w:szCs w:val="28"/>
        </w:rPr>
        <w:t>小学语文、小学数学、小学体育各1名面向具有2</w:t>
      </w:r>
      <w:r w:rsidR="00B70D3D" w:rsidRPr="006C04A4">
        <w:rPr>
          <w:rFonts w:ascii="仿宋_GB2312" w:eastAsia="仿宋_GB2312" w:hint="eastAsia"/>
          <w:sz w:val="28"/>
          <w:szCs w:val="28"/>
        </w:rPr>
        <w:t>年以上教学经历</w:t>
      </w:r>
      <w:r w:rsidR="00B4019C">
        <w:rPr>
          <w:rFonts w:ascii="仿宋_GB2312" w:eastAsia="仿宋_GB2312" w:hint="eastAsia"/>
          <w:sz w:val="28"/>
          <w:szCs w:val="28"/>
        </w:rPr>
        <w:t>（从2020年起须有</w:t>
      </w:r>
      <w:r w:rsidR="0042697F">
        <w:rPr>
          <w:rFonts w:ascii="仿宋_GB2312" w:eastAsia="仿宋_GB2312" w:hint="eastAsia"/>
          <w:sz w:val="28"/>
          <w:szCs w:val="28"/>
        </w:rPr>
        <w:t>2年以上</w:t>
      </w:r>
      <w:r w:rsidR="008B18AE">
        <w:rPr>
          <w:rFonts w:ascii="仿宋_GB2312" w:eastAsia="仿宋_GB2312" w:hint="eastAsia"/>
          <w:sz w:val="28"/>
          <w:szCs w:val="28"/>
        </w:rPr>
        <w:t>在</w:t>
      </w:r>
      <w:r w:rsidR="0042697F">
        <w:rPr>
          <w:rFonts w:ascii="仿宋_GB2312" w:eastAsia="仿宋_GB2312" w:hint="eastAsia"/>
          <w:sz w:val="28"/>
          <w:szCs w:val="28"/>
        </w:rPr>
        <w:t>我</w:t>
      </w:r>
      <w:r w:rsidR="00B4019C">
        <w:rPr>
          <w:rFonts w:ascii="仿宋_GB2312" w:eastAsia="仿宋_GB2312" w:hint="eastAsia"/>
          <w:sz w:val="28"/>
          <w:szCs w:val="28"/>
        </w:rPr>
        <w:t>县教育教学</w:t>
      </w:r>
      <w:r w:rsidR="008B18AE">
        <w:rPr>
          <w:rFonts w:ascii="仿宋_GB2312" w:eastAsia="仿宋_GB2312" w:hint="eastAsia"/>
          <w:sz w:val="28"/>
          <w:szCs w:val="28"/>
        </w:rPr>
        <w:t>的</w:t>
      </w:r>
      <w:r w:rsidR="00B4019C">
        <w:rPr>
          <w:rFonts w:ascii="仿宋_GB2312" w:eastAsia="仿宋_GB2312" w:hint="eastAsia"/>
          <w:sz w:val="28"/>
          <w:szCs w:val="28"/>
        </w:rPr>
        <w:t>经历）</w:t>
      </w:r>
      <w:r w:rsidR="00B70D3D">
        <w:rPr>
          <w:rFonts w:ascii="仿宋_GB2312" w:eastAsia="仿宋_GB2312" w:hint="eastAsia"/>
          <w:sz w:val="28"/>
          <w:szCs w:val="28"/>
        </w:rPr>
        <w:t>的非在编教师</w:t>
      </w:r>
      <w:r w:rsidR="00B70D3D" w:rsidRPr="006C04A4">
        <w:rPr>
          <w:rFonts w:ascii="仿宋_GB2312" w:eastAsia="仿宋_GB2312" w:hint="eastAsia"/>
          <w:sz w:val="28"/>
          <w:szCs w:val="28"/>
        </w:rPr>
        <w:t>招考</w:t>
      </w:r>
      <w:r w:rsidR="006C04A4" w:rsidRPr="006C04A4">
        <w:rPr>
          <w:rFonts w:ascii="仿宋_GB2312" w:eastAsia="仿宋_GB2312" w:hint="eastAsia"/>
          <w:sz w:val="28"/>
          <w:szCs w:val="28"/>
        </w:rPr>
        <w:t>，</w:t>
      </w:r>
      <w:r w:rsidR="00755A05" w:rsidRPr="006C04A4">
        <w:rPr>
          <w:rFonts w:ascii="仿宋_GB2312" w:eastAsia="仿宋_GB2312" w:hint="eastAsia"/>
          <w:sz w:val="28"/>
          <w:szCs w:val="28"/>
        </w:rPr>
        <w:t>年龄放宽到35周岁</w:t>
      </w:r>
      <w:r w:rsidR="00755A05" w:rsidRPr="00995D47">
        <w:rPr>
          <w:rFonts w:ascii="仿宋_GB2312" w:eastAsia="仿宋_GB2312" w:hint="eastAsia"/>
          <w:sz w:val="28"/>
          <w:szCs w:val="28"/>
        </w:rPr>
        <w:t>（198</w:t>
      </w:r>
      <w:r w:rsidR="00755A05">
        <w:rPr>
          <w:rFonts w:ascii="仿宋_GB2312" w:eastAsia="仿宋_GB2312" w:hint="eastAsia"/>
          <w:sz w:val="28"/>
          <w:szCs w:val="28"/>
        </w:rPr>
        <w:t>3</w:t>
      </w:r>
      <w:r w:rsidR="00755A05" w:rsidRPr="00995D47">
        <w:rPr>
          <w:rFonts w:ascii="仿宋_GB2312" w:eastAsia="仿宋_GB2312" w:hint="eastAsia"/>
          <w:sz w:val="28"/>
          <w:szCs w:val="28"/>
        </w:rPr>
        <w:t>年1月1日及以后出生）</w:t>
      </w:r>
      <w:r w:rsidR="00755A05">
        <w:rPr>
          <w:rFonts w:ascii="仿宋_GB2312" w:eastAsia="仿宋_GB2312" w:hint="eastAsia"/>
          <w:sz w:val="28"/>
          <w:szCs w:val="28"/>
        </w:rPr>
        <w:t>。</w:t>
      </w:r>
      <w:r w:rsidR="006C04A4" w:rsidRPr="006C04A4">
        <w:rPr>
          <w:rFonts w:ascii="仿宋_GB2312" w:eastAsia="仿宋_GB2312" w:hint="eastAsia"/>
          <w:sz w:val="28"/>
          <w:szCs w:val="28"/>
        </w:rPr>
        <w:t>要求磐安户籍、全日制专科及以上、具有小学及以上教师资格证书</w:t>
      </w:r>
      <w:r w:rsidRPr="00995D47">
        <w:rPr>
          <w:rFonts w:ascii="仿宋_GB2312" w:eastAsia="仿宋_GB2312" w:hint="eastAsia"/>
          <w:sz w:val="28"/>
          <w:szCs w:val="28"/>
        </w:rPr>
        <w:t>。</w:t>
      </w:r>
    </w:p>
    <w:p w:rsidR="009518E1" w:rsidRDefault="00FA5B71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A50EB5" w:rsidRPr="00A50EB5">
        <w:rPr>
          <w:rFonts w:ascii="仿宋_GB2312" w:eastAsia="仿宋_GB2312" w:hint="eastAsia"/>
          <w:sz w:val="28"/>
          <w:szCs w:val="28"/>
        </w:rPr>
        <w:t>学前教育中1名从事特殊教育，要求专业相同</w:t>
      </w:r>
      <w:r w:rsidR="005F2662">
        <w:rPr>
          <w:rFonts w:ascii="仿宋_GB2312" w:eastAsia="仿宋_GB2312" w:hint="eastAsia"/>
          <w:sz w:val="28"/>
          <w:szCs w:val="28"/>
        </w:rPr>
        <w:t>。</w:t>
      </w:r>
    </w:p>
    <w:p w:rsidR="0042697F" w:rsidRDefault="0042697F" w:rsidP="009518E1">
      <w:pPr>
        <w:widowControl/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42697F">
        <w:rPr>
          <w:rFonts w:ascii="仿宋_GB2312" w:eastAsia="仿宋_GB2312" w:hint="eastAsia"/>
          <w:sz w:val="28"/>
          <w:szCs w:val="28"/>
        </w:rPr>
        <w:t>招3名及以上职位的学科，其中1名面向男生（不含学前教育）</w:t>
      </w:r>
      <w:r w:rsidR="00314812">
        <w:rPr>
          <w:rFonts w:ascii="仿宋_GB2312" w:eastAsia="仿宋_GB2312" w:hint="eastAsia"/>
          <w:sz w:val="28"/>
          <w:szCs w:val="28"/>
        </w:rPr>
        <w:t>。</w:t>
      </w:r>
    </w:p>
    <w:p w:rsidR="008F679F" w:rsidRDefault="008F679F" w:rsidP="00084F24">
      <w:pPr>
        <w:widowControl/>
        <w:spacing w:line="4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 w:rsidR="009518E1">
        <w:rPr>
          <w:rFonts w:ascii="仿宋_GB2312" w:eastAsia="仿宋_GB2312" w:hint="eastAsia"/>
          <w:b/>
          <w:sz w:val="28"/>
          <w:szCs w:val="28"/>
        </w:rPr>
        <w:t>二</w:t>
      </w:r>
      <w:r>
        <w:rPr>
          <w:rFonts w:ascii="仿宋_GB2312" w:eastAsia="仿宋_GB2312" w:hint="eastAsia"/>
          <w:b/>
          <w:sz w:val="28"/>
          <w:szCs w:val="28"/>
        </w:rPr>
        <w:t>）</w:t>
      </w:r>
      <w:r w:rsidR="009518E1">
        <w:rPr>
          <w:rFonts w:ascii="仿宋_GB2312" w:eastAsia="仿宋_GB2312" w:hint="eastAsia"/>
          <w:b/>
          <w:sz w:val="28"/>
          <w:szCs w:val="28"/>
        </w:rPr>
        <w:t>报名</w:t>
      </w:r>
      <w:r>
        <w:rPr>
          <w:rFonts w:ascii="仿宋_GB2312" w:eastAsia="仿宋_GB2312" w:hint="eastAsia"/>
          <w:b/>
          <w:sz w:val="28"/>
          <w:szCs w:val="28"/>
        </w:rPr>
        <w:t>时间、地点</w:t>
      </w:r>
    </w:p>
    <w:p w:rsidR="008F679F" w:rsidRDefault="00E043FD" w:rsidP="008F679F">
      <w:pPr>
        <w:widowControl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8F679F">
        <w:rPr>
          <w:rFonts w:ascii="仿宋_GB2312" w:eastAsia="仿宋_GB2312" w:hint="eastAsia"/>
          <w:sz w:val="28"/>
          <w:szCs w:val="28"/>
        </w:rPr>
        <w:t>报名时间：</w:t>
      </w:r>
      <w:r w:rsidR="000E6390">
        <w:rPr>
          <w:rFonts w:ascii="仿宋_GB2312" w:eastAsia="仿宋_GB2312" w:hint="eastAsia"/>
          <w:sz w:val="28"/>
          <w:szCs w:val="28"/>
        </w:rPr>
        <w:t>2018</w:t>
      </w:r>
      <w:r w:rsidR="008F679F">
        <w:rPr>
          <w:rFonts w:ascii="仿宋_GB2312" w:eastAsia="仿宋_GB2312" w:hint="eastAsia"/>
          <w:sz w:val="28"/>
          <w:szCs w:val="28"/>
        </w:rPr>
        <w:t>年2月</w:t>
      </w:r>
      <w:r w:rsidR="005C22F6">
        <w:rPr>
          <w:rFonts w:ascii="仿宋_GB2312" w:eastAsia="仿宋_GB2312" w:hint="eastAsia"/>
          <w:sz w:val="28"/>
          <w:szCs w:val="28"/>
        </w:rPr>
        <w:t>2</w:t>
      </w:r>
      <w:r w:rsidR="00434E15">
        <w:rPr>
          <w:rFonts w:ascii="仿宋_GB2312" w:eastAsia="仿宋_GB2312" w:hint="eastAsia"/>
          <w:sz w:val="28"/>
          <w:szCs w:val="28"/>
        </w:rPr>
        <w:t>6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～</w:t>
      </w:r>
      <w:r w:rsidR="005C22F6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434E15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  <w:r w:rsidR="008F679F">
        <w:rPr>
          <w:rFonts w:ascii="仿宋_GB2312" w:eastAsia="仿宋_GB2312" w:hint="eastAsia"/>
          <w:sz w:val="28"/>
          <w:szCs w:val="28"/>
        </w:rPr>
        <w:t>两天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上午8</w:t>
      </w:r>
      <w:r w:rsidR="008F679F">
        <w:rPr>
          <w:rFonts w:ascii="仿宋_GB2312" w:hAnsi="宋体" w:cs="宋体" w:hint="eastAsia"/>
          <w:kern w:val="0"/>
          <w:sz w:val="28"/>
          <w:szCs w:val="28"/>
        </w:rPr>
        <w:t>︰</w:t>
      </w:r>
      <w:r w:rsidR="000F6232">
        <w:rPr>
          <w:rFonts w:ascii="仿宋_GB2312" w:eastAsia="仿宋_GB2312" w:hAnsi="宋体" w:cs="宋体" w:hint="eastAsia"/>
          <w:kern w:val="0"/>
          <w:sz w:val="28"/>
          <w:szCs w:val="28"/>
        </w:rPr>
        <w:t>30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～11</w:t>
      </w:r>
      <w:r w:rsidR="008F679F">
        <w:rPr>
          <w:rFonts w:ascii="仿宋_GB2312" w:hAnsi="宋体" w:cs="宋体" w:hint="eastAsia"/>
          <w:kern w:val="0"/>
          <w:sz w:val="28"/>
          <w:szCs w:val="28"/>
        </w:rPr>
        <w:t>︰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30，下午2</w:t>
      </w:r>
      <w:r w:rsidR="008F679F">
        <w:rPr>
          <w:rFonts w:ascii="仿宋_GB2312" w:hAnsi="宋体" w:cs="宋体" w:hint="eastAsia"/>
          <w:kern w:val="0"/>
          <w:sz w:val="28"/>
          <w:szCs w:val="28"/>
        </w:rPr>
        <w:t>︰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00～5</w:t>
      </w:r>
      <w:r w:rsidR="008F679F">
        <w:rPr>
          <w:rFonts w:ascii="仿宋_GB2312" w:hAnsi="宋体" w:cs="宋体" w:hint="eastAsia"/>
          <w:kern w:val="0"/>
          <w:sz w:val="28"/>
          <w:szCs w:val="28"/>
        </w:rPr>
        <w:t>︰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00，逾期不予受理。</w:t>
      </w:r>
    </w:p>
    <w:p w:rsidR="008F679F" w:rsidRPr="008A680B" w:rsidRDefault="00E043FD" w:rsidP="008F679F">
      <w:pPr>
        <w:widowControl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8F679F">
        <w:rPr>
          <w:rFonts w:ascii="仿宋_GB2312" w:eastAsia="仿宋_GB2312" w:hint="eastAsia"/>
          <w:sz w:val="28"/>
          <w:szCs w:val="28"/>
        </w:rPr>
        <w:t>报名地点：磐安县招生办（上后</w:t>
      </w:r>
      <w:proofErr w:type="gramStart"/>
      <w:r w:rsidR="008F679F">
        <w:rPr>
          <w:rFonts w:ascii="仿宋_GB2312" w:eastAsia="仿宋_GB2312" w:hint="eastAsia"/>
          <w:sz w:val="28"/>
          <w:szCs w:val="28"/>
        </w:rPr>
        <w:t>埂</w:t>
      </w:r>
      <w:proofErr w:type="gramEnd"/>
      <w:r w:rsidR="008F679F">
        <w:rPr>
          <w:rFonts w:ascii="仿宋_GB2312" w:eastAsia="仿宋_GB2312" w:hint="eastAsia"/>
          <w:sz w:val="28"/>
          <w:szCs w:val="28"/>
        </w:rPr>
        <w:t>66号）。</w:t>
      </w:r>
      <w:r w:rsidR="008F679F" w:rsidRPr="008A680B">
        <w:rPr>
          <w:rFonts w:ascii="仿宋_GB2312" w:eastAsia="仿宋_GB2312" w:hAnsi="宋体" w:cs="宋体" w:hint="eastAsia"/>
          <w:kern w:val="0"/>
          <w:sz w:val="28"/>
          <w:szCs w:val="28"/>
        </w:rPr>
        <w:t>因</w:t>
      </w:r>
      <w:r w:rsidR="0071475E">
        <w:rPr>
          <w:rFonts w:ascii="仿宋_GB2312" w:eastAsia="仿宋_GB2312" w:hAnsi="宋体" w:cs="宋体" w:hint="eastAsia"/>
          <w:kern w:val="0"/>
          <w:sz w:val="28"/>
          <w:szCs w:val="28"/>
        </w:rPr>
        <w:t>浙江</w:t>
      </w:r>
      <w:r w:rsidR="008F679F" w:rsidRPr="008A680B">
        <w:rPr>
          <w:rFonts w:ascii="仿宋_GB2312" w:eastAsia="仿宋_GB2312" w:hAnsi="宋体" w:cs="宋体" w:hint="eastAsia"/>
          <w:kern w:val="0"/>
          <w:sz w:val="28"/>
          <w:szCs w:val="28"/>
        </w:rPr>
        <w:t>省教育考试院要求报名时现场拍照，故不得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由</w:t>
      </w:r>
      <w:r w:rsidR="008F679F" w:rsidRPr="008A680B">
        <w:rPr>
          <w:rFonts w:ascii="仿宋_GB2312" w:eastAsia="仿宋_GB2312" w:hAnsi="宋体" w:cs="宋体" w:hint="eastAsia"/>
          <w:kern w:val="0"/>
          <w:sz w:val="28"/>
          <w:szCs w:val="28"/>
        </w:rPr>
        <w:t>他人代报。</w:t>
      </w:r>
    </w:p>
    <w:p w:rsidR="008F679F" w:rsidRDefault="00E043FD" w:rsidP="008F679F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联系电话：0579-84662828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0579-84652581</w:t>
      </w:r>
    </w:p>
    <w:p w:rsidR="008F679F" w:rsidRPr="00CC3EBE" w:rsidRDefault="008F679F" w:rsidP="00084F24">
      <w:pPr>
        <w:widowControl/>
        <w:spacing w:line="440" w:lineRule="exact"/>
        <w:ind w:firstLineChars="200" w:firstLine="602"/>
        <w:rPr>
          <w:rFonts w:ascii="仿宋_GB2312" w:eastAsia="仿宋_GB2312"/>
          <w:b/>
          <w:dstrike/>
          <w:sz w:val="28"/>
          <w:szCs w:val="28"/>
        </w:rPr>
      </w:pPr>
      <w:r w:rsidRPr="00CC3EBE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（</w:t>
      </w:r>
      <w:r w:rsidR="00E043FD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三</w:t>
      </w:r>
      <w:r w:rsidRPr="00CC3EBE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所需</w:t>
      </w:r>
      <w:r w:rsidRPr="00CC3EBE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材料</w:t>
      </w:r>
    </w:p>
    <w:p w:rsidR="008F679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1.《磐安县</w:t>
      </w:r>
      <w:r w:rsidR="000E6390">
        <w:rPr>
          <w:rFonts w:ascii="仿宋_GB2312" w:eastAsia="仿宋_GB2312" w:hAnsi="宋体" w:cs="宋体" w:hint="eastAsia"/>
          <w:kern w:val="0"/>
          <w:sz w:val="28"/>
          <w:szCs w:val="28"/>
        </w:rPr>
        <w:t>2018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公开招考中小学（幼儿园）教师报名表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》（见附件一，自行下载填写），并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附近期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同底免冠1寸照片</w:t>
      </w:r>
      <w:r w:rsidR="004F57A4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张。</w:t>
      </w:r>
    </w:p>
    <w:p w:rsidR="00E043FD" w:rsidRDefault="008F679F" w:rsidP="008F679F">
      <w:pPr>
        <w:widowControl/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2.应届毕业生提供</w:t>
      </w:r>
      <w:r w:rsidR="00C83DBA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毕业生就业推荐表</w:t>
      </w:r>
      <w:r w:rsidR="00C83DBA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《全国普通高校毕业生就业协议书》原件和身份证、户籍证明等相关证件（证明）原件及复印件；其他人员提供身份证、户口簿、学历证书、教师资格证书</w:t>
      </w:r>
      <w:r w:rsidR="00CC6058">
        <w:rPr>
          <w:rFonts w:ascii="仿宋_GB2312" w:eastAsia="仿宋_GB2312" w:hAnsi="宋体" w:cs="宋体" w:hint="eastAsia"/>
          <w:kern w:val="0"/>
          <w:sz w:val="28"/>
          <w:szCs w:val="28"/>
        </w:rPr>
        <w:t>（或全国中小学</w:t>
      </w:r>
      <w:r w:rsidR="00CC6058" w:rsidRPr="00CC6058">
        <w:rPr>
          <w:rFonts w:ascii="仿宋_GB2312" w:eastAsia="仿宋_GB2312" w:hAnsi="宋体" w:cs="宋体" w:hint="eastAsia"/>
          <w:kern w:val="0"/>
          <w:sz w:val="28"/>
          <w:szCs w:val="28"/>
        </w:rPr>
        <w:t>教师资格考试合格证和普通话等级证书</w:t>
      </w:r>
      <w:r w:rsidR="00CC6058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等相关证件（证明）</w:t>
      </w:r>
      <w:r w:rsidR="00755A05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原件</w:t>
      </w:r>
      <w:r w:rsidR="00755A05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复印件</w:t>
      </w:r>
      <w:r w:rsidR="00755A05">
        <w:rPr>
          <w:rFonts w:ascii="仿宋_GB2312" w:eastAsia="仿宋_GB2312" w:hAnsi="宋体" w:cs="宋体" w:hint="eastAsia"/>
          <w:kern w:val="0"/>
          <w:sz w:val="28"/>
          <w:szCs w:val="28"/>
        </w:rPr>
        <w:t>和其它有关材料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8F679F" w:rsidRPr="00245D43" w:rsidRDefault="00E043FD" w:rsidP="008F679F">
      <w:pPr>
        <w:widowControl/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245D43"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="008F679F" w:rsidRPr="00245D43">
        <w:rPr>
          <w:rFonts w:ascii="仿宋_GB2312" w:eastAsia="仿宋_GB2312" w:hAnsi="宋体" w:cs="宋体" w:hint="eastAsia"/>
          <w:kern w:val="0"/>
          <w:sz w:val="28"/>
          <w:szCs w:val="28"/>
        </w:rPr>
        <w:t>正式在编人员报名，须带原单位同意报考证明。</w:t>
      </w:r>
    </w:p>
    <w:p w:rsidR="008F679F" w:rsidRPr="001355D6" w:rsidRDefault="008F679F" w:rsidP="00084F24">
      <w:pPr>
        <w:widowControl/>
        <w:spacing w:line="440" w:lineRule="exact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  <w:r w:rsidRPr="001355D6">
        <w:rPr>
          <w:rFonts w:ascii="仿宋_GB2312" w:eastAsia="仿宋_GB2312" w:hAnsi="Verdana" w:hint="eastAsia"/>
          <w:b/>
          <w:sz w:val="28"/>
          <w:szCs w:val="28"/>
        </w:rPr>
        <w:t>（</w:t>
      </w:r>
      <w:r w:rsidR="00E043FD">
        <w:rPr>
          <w:rFonts w:ascii="仿宋_GB2312" w:eastAsia="仿宋_GB2312" w:hAnsi="Verdana" w:hint="eastAsia"/>
          <w:b/>
          <w:sz w:val="28"/>
          <w:szCs w:val="28"/>
        </w:rPr>
        <w:t>四</w:t>
      </w:r>
      <w:r w:rsidRPr="001355D6">
        <w:rPr>
          <w:rFonts w:ascii="仿宋_GB2312" w:eastAsia="仿宋_GB2312" w:hAnsi="Verdana" w:hint="eastAsia"/>
          <w:b/>
          <w:sz w:val="28"/>
          <w:szCs w:val="28"/>
        </w:rPr>
        <w:t>）招考计划与缴费确认比例</w:t>
      </w:r>
    </w:p>
    <w:p w:rsidR="0038676D" w:rsidRPr="00665A15" w:rsidRDefault="00E77FB9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  <w:u w:val="single"/>
        </w:rPr>
      </w:pPr>
      <w:r>
        <w:rPr>
          <w:rFonts w:ascii="仿宋_GB2312" w:eastAsia="仿宋_GB2312" w:hAnsi="Verdana" w:hint="eastAsia"/>
          <w:sz w:val="28"/>
          <w:szCs w:val="28"/>
        </w:rPr>
        <w:t>中小学</w:t>
      </w:r>
      <w:r w:rsidR="0038676D">
        <w:rPr>
          <w:rFonts w:ascii="仿宋_GB2312" w:eastAsia="仿宋_GB2312" w:hAnsi="Verdana" w:hint="eastAsia"/>
          <w:sz w:val="28"/>
          <w:szCs w:val="28"/>
        </w:rPr>
        <w:t>英语、</w:t>
      </w:r>
      <w:r>
        <w:rPr>
          <w:rFonts w:ascii="仿宋_GB2312" w:eastAsia="仿宋_GB2312" w:hAnsi="Verdana" w:hint="eastAsia"/>
          <w:sz w:val="28"/>
          <w:szCs w:val="28"/>
        </w:rPr>
        <w:t>中小学科学</w:t>
      </w:r>
      <w:r w:rsidR="0038676D">
        <w:rPr>
          <w:rFonts w:ascii="仿宋_GB2312" w:eastAsia="仿宋_GB2312" w:hAnsi="Verdana" w:hint="eastAsia"/>
          <w:sz w:val="28"/>
          <w:szCs w:val="28"/>
        </w:rPr>
        <w:t>、</w:t>
      </w:r>
      <w:r>
        <w:rPr>
          <w:rFonts w:ascii="仿宋_GB2312" w:eastAsia="仿宋_GB2312" w:hAnsi="Verdana" w:hint="eastAsia"/>
          <w:sz w:val="28"/>
          <w:szCs w:val="28"/>
        </w:rPr>
        <w:t>中小学美术、中学社会、</w:t>
      </w:r>
      <w:r w:rsidR="00040FEC">
        <w:rPr>
          <w:rFonts w:ascii="仿宋_GB2312" w:eastAsia="仿宋_GB2312" w:hAnsi="Verdana" w:hint="eastAsia"/>
          <w:sz w:val="28"/>
          <w:szCs w:val="28"/>
        </w:rPr>
        <w:t>小学数学</w:t>
      </w:r>
      <w:r w:rsidR="0038676D">
        <w:rPr>
          <w:rFonts w:ascii="仿宋_GB2312" w:eastAsia="仿宋_GB2312" w:hAnsi="Verdana" w:hint="eastAsia"/>
          <w:sz w:val="28"/>
          <w:szCs w:val="28"/>
        </w:rPr>
        <w:t>等学科的学科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招考计划</w:t>
      </w:r>
      <w:r w:rsidR="0038676D">
        <w:rPr>
          <w:rFonts w:ascii="仿宋_GB2312" w:eastAsia="仿宋_GB2312" w:hAnsi="Verdana" w:hint="eastAsia"/>
          <w:sz w:val="28"/>
          <w:szCs w:val="28"/>
        </w:rPr>
        <w:t>与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缴费确认人数</w:t>
      </w:r>
      <w:r w:rsidR="0038676D">
        <w:rPr>
          <w:rFonts w:ascii="仿宋_GB2312" w:eastAsia="仿宋_GB2312" w:hAnsi="Verdana" w:hint="eastAsia"/>
          <w:sz w:val="28"/>
          <w:szCs w:val="28"/>
        </w:rPr>
        <w:t>之比为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1：3</w:t>
      </w:r>
      <w:r w:rsidR="00AA0078">
        <w:rPr>
          <w:rFonts w:ascii="仿宋_GB2312" w:eastAsia="仿宋_GB2312" w:hAnsi="Verdana" w:hint="eastAsia"/>
          <w:sz w:val="28"/>
          <w:szCs w:val="28"/>
        </w:rPr>
        <w:t>（其中，</w:t>
      </w:r>
      <w:r w:rsidR="00AA0078" w:rsidRPr="00346016">
        <w:rPr>
          <w:rFonts w:ascii="仿宋_GB2312" w:eastAsia="仿宋_GB2312" w:hAnsi="宋体" w:cs="宋体" w:hint="eastAsia"/>
          <w:kern w:val="0"/>
          <w:sz w:val="28"/>
          <w:szCs w:val="28"/>
        </w:rPr>
        <w:t>学科招考计划3名及以上的</w:t>
      </w:r>
      <w:r w:rsidR="00AA0078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AA0078">
        <w:rPr>
          <w:rFonts w:ascii="仿宋_GB2312" w:eastAsia="仿宋_GB2312" w:hAnsi="Verdana" w:hint="eastAsia"/>
          <w:sz w:val="28"/>
          <w:szCs w:val="28"/>
        </w:rPr>
        <w:t>学科</w:t>
      </w:r>
      <w:r w:rsidR="00AA0078" w:rsidRPr="001355D6">
        <w:rPr>
          <w:rFonts w:ascii="仿宋_GB2312" w:eastAsia="仿宋_GB2312" w:hAnsi="Verdana" w:hint="eastAsia"/>
          <w:sz w:val="28"/>
          <w:szCs w:val="28"/>
        </w:rPr>
        <w:lastRenderedPageBreak/>
        <w:t>招考计划</w:t>
      </w:r>
      <w:r w:rsidR="00AA0078">
        <w:rPr>
          <w:rFonts w:ascii="仿宋_GB2312" w:eastAsia="仿宋_GB2312" w:hAnsi="Verdana" w:hint="eastAsia"/>
          <w:sz w:val="28"/>
          <w:szCs w:val="28"/>
        </w:rPr>
        <w:t>与</w:t>
      </w:r>
      <w:r w:rsidR="00AA0078" w:rsidRPr="001355D6">
        <w:rPr>
          <w:rFonts w:ascii="仿宋_GB2312" w:eastAsia="仿宋_GB2312" w:hAnsi="Verdana" w:hint="eastAsia"/>
          <w:sz w:val="28"/>
          <w:szCs w:val="28"/>
        </w:rPr>
        <w:t>缴费确认人数</w:t>
      </w:r>
      <w:r w:rsidR="00AA0078">
        <w:rPr>
          <w:rFonts w:ascii="仿宋_GB2312" w:eastAsia="仿宋_GB2312" w:hAnsi="Verdana" w:hint="eastAsia"/>
          <w:sz w:val="28"/>
          <w:szCs w:val="28"/>
        </w:rPr>
        <w:t>之比为</w:t>
      </w:r>
      <w:r w:rsidR="00AA0078" w:rsidRPr="001355D6">
        <w:rPr>
          <w:rFonts w:ascii="仿宋_GB2312" w:eastAsia="仿宋_GB2312" w:hAnsi="Verdana" w:hint="eastAsia"/>
          <w:sz w:val="28"/>
          <w:szCs w:val="28"/>
        </w:rPr>
        <w:t>1：2</w:t>
      </w:r>
      <w:r w:rsidR="00AA0078">
        <w:rPr>
          <w:rFonts w:ascii="仿宋_GB2312" w:eastAsia="仿宋_GB2312" w:hAnsi="Verdana" w:hint="eastAsia"/>
          <w:sz w:val="28"/>
          <w:szCs w:val="28"/>
        </w:rPr>
        <w:t>）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，</w:t>
      </w:r>
      <w:r w:rsidR="0038676D">
        <w:rPr>
          <w:rFonts w:ascii="仿宋_GB2312" w:eastAsia="仿宋_GB2312" w:hAnsi="Verdana" w:hint="eastAsia"/>
          <w:sz w:val="28"/>
          <w:szCs w:val="28"/>
        </w:rPr>
        <w:t>其它学科的学科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招考计划</w:t>
      </w:r>
      <w:r w:rsidR="0038676D">
        <w:rPr>
          <w:rFonts w:ascii="仿宋_GB2312" w:eastAsia="仿宋_GB2312" w:hAnsi="Verdana" w:hint="eastAsia"/>
          <w:sz w:val="28"/>
          <w:szCs w:val="28"/>
        </w:rPr>
        <w:t>与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缴费确认人数</w:t>
      </w:r>
      <w:r w:rsidR="0038676D">
        <w:rPr>
          <w:rFonts w:ascii="仿宋_GB2312" w:eastAsia="仿宋_GB2312" w:hAnsi="Verdana" w:hint="eastAsia"/>
          <w:sz w:val="28"/>
          <w:szCs w:val="28"/>
        </w:rPr>
        <w:t>之比为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1：2</w:t>
      </w:r>
      <w:r w:rsidR="0038676D">
        <w:rPr>
          <w:rFonts w:ascii="仿宋_GB2312" w:eastAsia="仿宋_GB2312" w:hAnsi="Verdana" w:hint="eastAsia"/>
          <w:sz w:val="28"/>
          <w:szCs w:val="28"/>
        </w:rPr>
        <w:t>。招考计划与缴费确认人数之比达不到</w:t>
      </w:r>
      <w:r w:rsidR="0038676D" w:rsidRPr="001355D6">
        <w:rPr>
          <w:rFonts w:ascii="仿宋_GB2312" w:eastAsia="仿宋_GB2312" w:hAnsi="Verdana" w:hint="eastAsia"/>
          <w:sz w:val="28"/>
          <w:szCs w:val="28"/>
        </w:rPr>
        <w:t>以上</w:t>
      </w:r>
      <w:r w:rsidR="0038676D">
        <w:rPr>
          <w:rFonts w:ascii="仿宋_GB2312" w:eastAsia="仿宋_GB2312" w:hAnsi="Verdana" w:hint="eastAsia"/>
          <w:sz w:val="28"/>
          <w:szCs w:val="28"/>
        </w:rPr>
        <w:t>要求的，相应减少该学科招考计划。</w:t>
      </w:r>
    </w:p>
    <w:p w:rsidR="008F679F" w:rsidRPr="009C1A66" w:rsidRDefault="008F679F" w:rsidP="008F679F">
      <w:pPr>
        <w:widowControl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C1A66">
        <w:rPr>
          <w:rFonts w:ascii="仿宋_GB2312" w:eastAsia="仿宋_GB2312" w:hAnsi="宋体" w:cs="宋体" w:hint="eastAsia"/>
          <w:kern w:val="0"/>
          <w:sz w:val="28"/>
          <w:szCs w:val="28"/>
        </w:rPr>
        <w:t>面向男生</w:t>
      </w:r>
      <w:r w:rsidR="0042697F">
        <w:rPr>
          <w:rFonts w:ascii="仿宋_GB2312" w:eastAsia="仿宋_GB2312" w:hAnsi="宋体" w:cs="宋体" w:hint="eastAsia"/>
          <w:kern w:val="0"/>
          <w:sz w:val="28"/>
          <w:szCs w:val="28"/>
        </w:rPr>
        <w:t>、面向具有教学经历的非在编教师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招考计划</w:t>
      </w:r>
      <w:r w:rsidRPr="009C1A66">
        <w:rPr>
          <w:rFonts w:ascii="仿宋_GB2312" w:eastAsia="仿宋_GB2312" w:hAnsi="宋体" w:cs="宋体" w:hint="eastAsia"/>
          <w:kern w:val="0"/>
          <w:sz w:val="28"/>
          <w:szCs w:val="28"/>
        </w:rPr>
        <w:t>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缴费确认人数</w:t>
      </w:r>
      <w:r w:rsidRPr="009C1A66">
        <w:rPr>
          <w:rFonts w:ascii="仿宋_GB2312" w:eastAsia="仿宋_GB2312" w:hAnsi="宋体" w:cs="宋体" w:hint="eastAsia"/>
          <w:kern w:val="0"/>
          <w:sz w:val="28"/>
          <w:szCs w:val="28"/>
        </w:rPr>
        <w:t>之比须符合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以上比例</w:t>
      </w:r>
      <w:r w:rsidRPr="009C1A66">
        <w:rPr>
          <w:rFonts w:ascii="仿宋_GB2312" w:eastAsia="仿宋_GB2312" w:hAnsi="宋体" w:cs="宋体" w:hint="eastAsia"/>
          <w:kern w:val="0"/>
          <w:sz w:val="28"/>
          <w:szCs w:val="28"/>
        </w:rPr>
        <w:t>要求，达不到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比例</w:t>
      </w:r>
      <w:r w:rsidRPr="009C1A66">
        <w:rPr>
          <w:rFonts w:ascii="仿宋_GB2312" w:eastAsia="仿宋_GB2312" w:hAnsi="宋体" w:cs="宋体" w:hint="eastAsia"/>
          <w:kern w:val="0"/>
          <w:sz w:val="28"/>
          <w:szCs w:val="28"/>
        </w:rPr>
        <w:t>要求的相应减少名额。</w:t>
      </w:r>
      <w:r w:rsidR="005F2662">
        <w:rPr>
          <w:rFonts w:ascii="仿宋_GB2312" w:eastAsia="仿宋_GB2312" w:hAnsi="宋体" w:cs="宋体" w:hint="eastAsia"/>
          <w:kern w:val="0"/>
          <w:sz w:val="28"/>
          <w:szCs w:val="28"/>
        </w:rPr>
        <w:t>特殊教育</w:t>
      </w:r>
      <w:r w:rsidR="005F2662" w:rsidRPr="005F2662">
        <w:rPr>
          <w:rFonts w:ascii="仿宋_GB2312" w:eastAsia="仿宋_GB2312" w:hAnsi="宋体" w:cs="宋体" w:hint="eastAsia"/>
          <w:kern w:val="0"/>
          <w:sz w:val="28"/>
          <w:szCs w:val="28"/>
        </w:rPr>
        <w:t>若报名不足，缺额招收学前教育。</w:t>
      </w:r>
    </w:p>
    <w:p w:rsidR="008F679F" w:rsidRDefault="008F679F" w:rsidP="00084F24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三、招考程序</w:t>
      </w:r>
    </w:p>
    <w:p w:rsidR="008F679F" w:rsidRDefault="008F679F" w:rsidP="008F679F">
      <w:pPr>
        <w:spacing w:line="4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招考工作</w:t>
      </w:r>
      <w:r w:rsidR="000F6232">
        <w:rPr>
          <w:rFonts w:ascii="仿宋_GB2312" w:eastAsia="仿宋_GB2312" w:hAnsi="宋体" w:cs="宋体" w:hint="eastAsia"/>
          <w:kern w:val="0"/>
          <w:sz w:val="28"/>
          <w:szCs w:val="28"/>
        </w:rPr>
        <w:t>遵循公开、公平、公正和择优录取的原则，</w:t>
      </w:r>
      <w:r w:rsidR="00933BF6" w:rsidRPr="006A63FA">
        <w:rPr>
          <w:rFonts w:ascii="仿宋_GB2312" w:eastAsia="仿宋_GB2312" w:hint="eastAsia"/>
          <w:sz w:val="28"/>
          <w:szCs w:val="28"/>
        </w:rPr>
        <w:t>由</w:t>
      </w:r>
      <w:r w:rsidR="000F6232">
        <w:rPr>
          <w:rFonts w:ascii="仿宋_GB2312" w:eastAsia="仿宋_GB2312" w:hint="eastAsia"/>
          <w:sz w:val="28"/>
          <w:szCs w:val="28"/>
        </w:rPr>
        <w:t>纪检部门</w:t>
      </w:r>
      <w:r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参与监督，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县教育</w:t>
      </w:r>
      <w:r>
        <w:rPr>
          <w:rFonts w:ascii="仿宋_GB2312" w:eastAsia="仿宋_GB2312" w:hint="eastAsia"/>
          <w:sz w:val="28"/>
          <w:szCs w:val="28"/>
        </w:rPr>
        <w:t>局、县人力资源和社会保障局共同组织实施。</w:t>
      </w:r>
    </w:p>
    <w:p w:rsidR="008F679F" w:rsidRDefault="008F679F" w:rsidP="00084F24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（一）资格审查</w:t>
      </w:r>
    </w:p>
    <w:p w:rsidR="008F679F" w:rsidRDefault="008F679F" w:rsidP="008F679F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主要审查是否符合报名条件，审查结果在网上公开发布。</w:t>
      </w:r>
    </w:p>
    <w:p w:rsidR="008F679F" w:rsidRDefault="008F679F" w:rsidP="00084F24">
      <w:pPr>
        <w:widowControl/>
        <w:spacing w:line="440" w:lineRule="exact"/>
        <w:ind w:firstLineChars="196" w:firstLine="551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（二）考试</w:t>
      </w:r>
    </w:p>
    <w:p w:rsidR="008F679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资格审查通过者，参加考试，</w:t>
      </w:r>
      <w:r>
        <w:rPr>
          <w:rFonts w:ascii="仿宋_GB2312" w:eastAsia="仿宋_GB2312" w:hAnsi="Verdana" w:hint="eastAsia"/>
          <w:sz w:val="28"/>
          <w:szCs w:val="28"/>
        </w:rPr>
        <w:t>考试满分100分，笔试</w:t>
      </w:r>
      <w:r w:rsidR="00B4019C">
        <w:rPr>
          <w:rFonts w:ascii="仿宋_GB2312" w:eastAsia="仿宋_GB2312" w:hAnsi="Verdana" w:hint="eastAsia"/>
          <w:sz w:val="28"/>
          <w:szCs w:val="28"/>
        </w:rPr>
        <w:t>占40%，</w:t>
      </w:r>
      <w:r>
        <w:rPr>
          <w:rFonts w:ascii="仿宋_GB2312" w:eastAsia="仿宋_GB2312" w:hAnsi="Verdana" w:hint="eastAsia"/>
          <w:sz w:val="28"/>
          <w:szCs w:val="28"/>
        </w:rPr>
        <w:t>面试占</w:t>
      </w:r>
      <w:r w:rsidR="00B4019C">
        <w:rPr>
          <w:rFonts w:ascii="仿宋_GB2312" w:eastAsia="仿宋_GB2312" w:hAnsi="Verdana" w:hint="eastAsia"/>
          <w:sz w:val="28"/>
          <w:szCs w:val="28"/>
        </w:rPr>
        <w:t>6</w:t>
      </w:r>
      <w:r w:rsidR="002C5814">
        <w:rPr>
          <w:rFonts w:ascii="仿宋_GB2312" w:eastAsia="仿宋_GB2312" w:hAnsi="Verdana" w:hint="eastAsia"/>
          <w:sz w:val="28"/>
          <w:szCs w:val="28"/>
        </w:rPr>
        <w:t>0</w:t>
      </w:r>
      <w:r>
        <w:rPr>
          <w:rFonts w:ascii="仿宋_GB2312" w:eastAsia="仿宋_GB2312" w:hAnsi="Verdana" w:hint="eastAsia"/>
          <w:sz w:val="28"/>
          <w:szCs w:val="28"/>
        </w:rPr>
        <w:t>%</w:t>
      </w:r>
      <w:r w:rsidRPr="008A680B">
        <w:rPr>
          <w:rFonts w:ascii="仿宋_GB2312" w:eastAsia="仿宋_GB2312" w:hAnsi="Verdana" w:hint="eastAsia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各项成绩计算保留小数点后两位，四舍五入。</w:t>
      </w:r>
    </w:p>
    <w:p w:rsidR="008F679F" w:rsidRPr="00A14813" w:rsidRDefault="008F679F" w:rsidP="00A1481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4813">
        <w:rPr>
          <w:rFonts w:ascii="仿宋_GB2312" w:eastAsia="仿宋_GB2312" w:hint="eastAsia"/>
          <w:sz w:val="28"/>
          <w:szCs w:val="28"/>
        </w:rPr>
        <w:t>1.笔试</w:t>
      </w:r>
    </w:p>
    <w:p w:rsidR="008F679F" w:rsidRPr="00963BAC" w:rsidRDefault="008E0196" w:rsidP="00963BAC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="008F679F">
        <w:rPr>
          <w:rFonts w:ascii="仿宋_GB2312" w:eastAsia="仿宋_GB2312" w:hAnsi="宋体" w:cs="宋体" w:hint="eastAsia"/>
          <w:kern w:val="0"/>
          <w:sz w:val="28"/>
          <w:szCs w:val="28"/>
        </w:rPr>
        <w:t>笔试采取闭卷考试形式。</w:t>
      </w:r>
      <w:r w:rsidR="00963BAC" w:rsidRPr="00D52B9A">
        <w:rPr>
          <w:rFonts w:ascii="仿宋_GB2312" w:eastAsia="仿宋_GB2312" w:hint="eastAsia"/>
          <w:sz w:val="28"/>
          <w:szCs w:val="28"/>
        </w:rPr>
        <w:t>笔试时间：</w:t>
      </w:r>
      <w:r w:rsidR="000E6390">
        <w:rPr>
          <w:rFonts w:ascii="仿宋_GB2312" w:eastAsia="仿宋_GB2312" w:hint="eastAsia"/>
          <w:sz w:val="28"/>
          <w:szCs w:val="28"/>
        </w:rPr>
        <w:t>2018</w:t>
      </w:r>
      <w:r w:rsidR="00963BAC">
        <w:rPr>
          <w:rFonts w:ascii="仿宋_GB2312" w:eastAsia="仿宋_GB2312" w:hint="eastAsia"/>
          <w:sz w:val="28"/>
          <w:szCs w:val="28"/>
        </w:rPr>
        <w:t>年</w:t>
      </w:r>
      <w:r w:rsidR="00963BAC" w:rsidRPr="00D52B9A">
        <w:rPr>
          <w:rFonts w:ascii="仿宋_GB2312" w:eastAsia="仿宋_GB2312" w:hint="eastAsia"/>
          <w:sz w:val="28"/>
          <w:szCs w:val="28"/>
        </w:rPr>
        <w:t>4</w:t>
      </w:r>
      <w:r w:rsidR="00963BAC">
        <w:rPr>
          <w:rFonts w:ascii="仿宋_GB2312" w:eastAsia="仿宋_GB2312" w:hint="eastAsia"/>
          <w:sz w:val="28"/>
          <w:szCs w:val="28"/>
        </w:rPr>
        <w:t>月</w:t>
      </w:r>
      <w:r w:rsidR="00725879">
        <w:rPr>
          <w:rFonts w:ascii="仿宋_GB2312" w:eastAsia="仿宋_GB2312" w:hint="eastAsia"/>
          <w:sz w:val="28"/>
          <w:szCs w:val="28"/>
        </w:rPr>
        <w:t>14</w:t>
      </w:r>
      <w:r w:rsidR="00963BAC">
        <w:rPr>
          <w:rFonts w:ascii="仿宋_GB2312" w:eastAsia="仿宋_GB2312" w:hint="eastAsia"/>
          <w:sz w:val="28"/>
          <w:szCs w:val="28"/>
        </w:rPr>
        <w:t>日</w:t>
      </w:r>
      <w:r w:rsidR="00963BAC" w:rsidRPr="00D52B9A">
        <w:rPr>
          <w:rFonts w:ascii="仿宋_GB2312" w:eastAsia="仿宋_GB2312" w:hint="eastAsia"/>
          <w:sz w:val="28"/>
          <w:szCs w:val="28"/>
        </w:rPr>
        <w:t>，</w:t>
      </w:r>
      <w:r w:rsidR="00040FEC">
        <w:rPr>
          <w:rFonts w:ascii="仿宋_GB2312" w:eastAsia="仿宋_GB2312" w:hint="eastAsia"/>
          <w:sz w:val="28"/>
          <w:szCs w:val="28"/>
        </w:rPr>
        <w:t>具体以</w:t>
      </w:r>
      <w:r w:rsidR="00963BAC" w:rsidRPr="00D52B9A">
        <w:rPr>
          <w:rFonts w:ascii="仿宋_GB2312" w:eastAsia="仿宋_GB2312" w:hint="eastAsia"/>
          <w:sz w:val="28"/>
          <w:szCs w:val="28"/>
        </w:rPr>
        <w:t>浙江省教育考试院安排</w:t>
      </w:r>
      <w:r w:rsidR="00040FEC">
        <w:rPr>
          <w:rFonts w:ascii="仿宋_GB2312" w:eastAsia="仿宋_GB2312" w:hint="eastAsia"/>
          <w:sz w:val="28"/>
          <w:szCs w:val="28"/>
        </w:rPr>
        <w:t>为准</w:t>
      </w:r>
      <w:r w:rsidR="00963BAC" w:rsidRPr="00D52B9A">
        <w:rPr>
          <w:rFonts w:ascii="仿宋_GB2312" w:eastAsia="仿宋_GB2312" w:hint="eastAsia"/>
          <w:sz w:val="28"/>
          <w:szCs w:val="28"/>
        </w:rPr>
        <w:t>（网址：www.zjzs.net）。</w:t>
      </w:r>
    </w:p>
    <w:p w:rsidR="0027009A" w:rsidRPr="006A63FA" w:rsidRDefault="008E0196" w:rsidP="00293935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</w:t>
      </w:r>
      <w:r w:rsidR="008F679F">
        <w:rPr>
          <w:rFonts w:ascii="仿宋_GB2312" w:eastAsia="仿宋_GB2312" w:hAnsi="Verdana" w:hint="eastAsia"/>
          <w:sz w:val="28"/>
          <w:szCs w:val="28"/>
        </w:rPr>
        <w:t>考试科目为教育基础知识和学科专业知识，采用</w:t>
      </w:r>
      <w:r w:rsidR="0071475E">
        <w:rPr>
          <w:rFonts w:ascii="仿宋_GB2312" w:eastAsia="仿宋_GB2312" w:hAnsi="Verdana" w:hint="eastAsia"/>
          <w:sz w:val="28"/>
          <w:szCs w:val="28"/>
        </w:rPr>
        <w:t>浙江</w:t>
      </w:r>
      <w:r w:rsidR="008F679F">
        <w:rPr>
          <w:rFonts w:ascii="仿宋_GB2312" w:eastAsia="仿宋_GB2312" w:hAnsi="Verdana" w:hint="eastAsia"/>
          <w:sz w:val="28"/>
          <w:szCs w:val="28"/>
        </w:rPr>
        <w:t>省教育考试院提供的试卷</w:t>
      </w:r>
      <w:r w:rsidR="00051E00">
        <w:rPr>
          <w:rFonts w:ascii="仿宋_GB2312" w:eastAsia="仿宋_GB2312" w:hAnsi="Verdana" w:hint="eastAsia"/>
          <w:sz w:val="28"/>
          <w:szCs w:val="28"/>
        </w:rPr>
        <w:t>，</w:t>
      </w:r>
      <w:r w:rsidR="008F679F">
        <w:rPr>
          <w:rFonts w:ascii="仿宋_GB2312" w:eastAsia="仿宋_GB2312" w:hAnsi="Verdana" w:hint="eastAsia"/>
          <w:sz w:val="28"/>
          <w:szCs w:val="28"/>
        </w:rPr>
        <w:t>考试说明参看浙江教育考试网</w:t>
      </w:r>
      <w:r w:rsidR="00251CF5">
        <w:rPr>
          <w:rFonts w:ascii="仿宋_GB2312" w:eastAsia="仿宋_GB2312" w:hAnsi="Verdana" w:hint="eastAsia"/>
          <w:sz w:val="28"/>
          <w:szCs w:val="28"/>
        </w:rPr>
        <w:t>（</w:t>
      </w:r>
      <w:hyperlink r:id="rId9" w:history="1">
        <w:r w:rsidR="00040FEC" w:rsidRPr="00634614">
          <w:rPr>
            <w:rStyle w:val="a9"/>
            <w:rFonts w:ascii="仿宋_GB2312" w:eastAsia="仿宋_GB2312" w:hAnsi="Verdana"/>
            <w:sz w:val="28"/>
            <w:szCs w:val="28"/>
          </w:rPr>
          <w:t>http://www.zjzs.net/</w:t>
        </w:r>
      </w:hyperlink>
      <w:r w:rsidR="00040FEC">
        <w:rPr>
          <w:rFonts w:ascii="仿宋_GB2312" w:eastAsia="仿宋_GB2312" w:hAnsi="Verdana" w:hint="eastAsia"/>
          <w:sz w:val="28"/>
          <w:szCs w:val="28"/>
        </w:rPr>
        <w:t>）</w:t>
      </w:r>
      <w:r w:rsidR="00051E00">
        <w:rPr>
          <w:rFonts w:ascii="仿宋_GB2312" w:eastAsia="仿宋_GB2312" w:hAnsi="Verdana" w:hint="eastAsia"/>
          <w:sz w:val="28"/>
          <w:szCs w:val="28"/>
        </w:rPr>
        <w:t>。</w:t>
      </w:r>
      <w:r w:rsidR="00293935" w:rsidRPr="006A63FA">
        <w:rPr>
          <w:rFonts w:ascii="仿宋_GB2312" w:eastAsia="仿宋_GB2312" w:hAnsi="Verdana" w:hint="eastAsia"/>
          <w:sz w:val="28"/>
          <w:szCs w:val="28"/>
        </w:rPr>
        <w:t>其中报考小学信息技术、小学科学学科的，参加</w:t>
      </w:r>
      <w:r w:rsidR="009F4F19">
        <w:rPr>
          <w:rFonts w:ascii="仿宋_GB2312" w:eastAsia="仿宋_GB2312" w:hAnsi="Verdana" w:hint="eastAsia"/>
          <w:sz w:val="28"/>
          <w:szCs w:val="28"/>
        </w:rPr>
        <w:t>中学</w:t>
      </w:r>
      <w:r w:rsidR="00293935" w:rsidRPr="006A63FA">
        <w:rPr>
          <w:rFonts w:ascii="仿宋_GB2312" w:eastAsia="仿宋_GB2312" w:hAnsi="Verdana" w:hint="eastAsia"/>
          <w:sz w:val="28"/>
          <w:szCs w:val="28"/>
        </w:rPr>
        <w:t>对应学科的专业知识考试。</w:t>
      </w:r>
    </w:p>
    <w:p w:rsidR="00051E00" w:rsidRDefault="00051E00" w:rsidP="00293935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省教育考试院不提供试卷的音乐、体育、美术学科，专业知识考试另行组织命题，命题范围见附件二。</w:t>
      </w:r>
      <w:r w:rsidR="003A0FA4">
        <w:rPr>
          <w:rFonts w:ascii="仿宋_GB2312" w:eastAsia="仿宋_GB2312" w:hAnsi="Verdana" w:hint="eastAsia"/>
          <w:sz w:val="28"/>
          <w:szCs w:val="28"/>
        </w:rPr>
        <w:t>其考试日期、考试时间与其他科目一致。</w:t>
      </w:r>
    </w:p>
    <w:p w:rsidR="008F679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教育基础知识与学科专业知识成绩分别占笔试成绩的30%和70%。</w:t>
      </w:r>
    </w:p>
    <w:p w:rsidR="005128D8" w:rsidRDefault="00051E00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（3）</w:t>
      </w:r>
      <w:r w:rsidR="008F679F" w:rsidRPr="008E0196">
        <w:rPr>
          <w:rFonts w:ascii="仿宋_GB2312" w:eastAsia="仿宋_GB2312" w:hAnsi="Verdana" w:hint="eastAsia"/>
          <w:sz w:val="28"/>
          <w:szCs w:val="28"/>
        </w:rPr>
        <w:t>笔试成绩合格分数线按照同类学科实际参加考试人数</w:t>
      </w:r>
      <w:r w:rsidR="0071475E" w:rsidRPr="008E0196">
        <w:rPr>
          <w:rFonts w:ascii="仿宋_GB2312" w:eastAsia="仿宋_GB2312" w:hAnsi="Verdana" w:hint="eastAsia"/>
          <w:sz w:val="28"/>
          <w:szCs w:val="28"/>
        </w:rPr>
        <w:t>80</w:t>
      </w:r>
      <w:r w:rsidR="008F679F" w:rsidRPr="008E0196">
        <w:rPr>
          <w:rFonts w:ascii="仿宋_GB2312" w:eastAsia="仿宋_GB2312" w:hAnsi="Verdana" w:hint="eastAsia"/>
          <w:sz w:val="28"/>
          <w:szCs w:val="28"/>
        </w:rPr>
        <w:t>%的比例划定，</w:t>
      </w:r>
      <w:r w:rsidR="0071475E" w:rsidRPr="008E0196">
        <w:rPr>
          <w:rFonts w:ascii="仿宋_GB2312" w:eastAsia="仿宋_GB2312" w:hAnsi="Verdana" w:hint="eastAsia"/>
          <w:sz w:val="28"/>
          <w:szCs w:val="28"/>
        </w:rPr>
        <w:t>合格分数线以</w:t>
      </w:r>
      <w:r w:rsidR="008E0196">
        <w:rPr>
          <w:rFonts w:ascii="仿宋_GB2312" w:eastAsia="仿宋_GB2312" w:hAnsi="Verdana" w:hint="eastAsia"/>
          <w:sz w:val="28"/>
          <w:szCs w:val="28"/>
        </w:rPr>
        <w:t>上人员方能</w:t>
      </w:r>
      <w:r w:rsidR="008F679F" w:rsidRPr="008E0196">
        <w:rPr>
          <w:rFonts w:ascii="仿宋_GB2312" w:eastAsia="仿宋_GB2312" w:hAnsi="Verdana" w:hint="eastAsia"/>
          <w:sz w:val="28"/>
          <w:szCs w:val="28"/>
        </w:rPr>
        <w:t>参加面试。</w:t>
      </w:r>
    </w:p>
    <w:p w:rsidR="003A0FA4" w:rsidRPr="00746C1E" w:rsidRDefault="003A0FA4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3A0FA4">
        <w:rPr>
          <w:rFonts w:ascii="仿宋_GB2312" w:eastAsia="仿宋_GB2312" w:hAnsi="Verdana" w:hint="eastAsia"/>
          <w:sz w:val="28"/>
          <w:szCs w:val="28"/>
        </w:rPr>
        <w:t>（4）</w:t>
      </w:r>
      <w:r w:rsidR="00251CF5">
        <w:rPr>
          <w:rFonts w:ascii="仿宋_GB2312" w:eastAsia="仿宋_GB2312" w:hAnsi="Verdana" w:hint="eastAsia"/>
          <w:sz w:val="28"/>
          <w:szCs w:val="28"/>
        </w:rPr>
        <w:t>2018</w:t>
      </w:r>
      <w:r>
        <w:rPr>
          <w:rFonts w:ascii="仿宋_GB2312" w:eastAsia="仿宋_GB2312" w:hAnsi="Verdana" w:hint="eastAsia"/>
          <w:sz w:val="28"/>
          <w:szCs w:val="28"/>
        </w:rPr>
        <w:t>年4月</w:t>
      </w:r>
      <w:r w:rsidR="00725879">
        <w:rPr>
          <w:rFonts w:ascii="仿宋_GB2312" w:eastAsia="仿宋_GB2312" w:hAnsi="Verdana" w:hint="eastAsia"/>
          <w:sz w:val="28"/>
          <w:szCs w:val="28"/>
        </w:rPr>
        <w:t>12</w:t>
      </w:r>
      <w:r>
        <w:rPr>
          <w:rFonts w:ascii="仿宋_GB2312" w:eastAsia="仿宋_GB2312" w:hAnsi="Verdana" w:hint="eastAsia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～4月</w:t>
      </w:r>
      <w:r w:rsidR="00725879">
        <w:rPr>
          <w:rFonts w:ascii="仿宋_GB2312" w:eastAsia="仿宋_GB2312" w:hAnsi="宋体" w:cs="宋体" w:hint="eastAsia"/>
          <w:kern w:val="0"/>
          <w:sz w:val="28"/>
          <w:szCs w:val="28"/>
        </w:rPr>
        <w:t>13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日领取准考证，地点：</w:t>
      </w:r>
      <w:r>
        <w:rPr>
          <w:rFonts w:ascii="仿宋_GB2312" w:eastAsia="仿宋_GB2312" w:hint="eastAsia"/>
          <w:sz w:val="28"/>
          <w:szCs w:val="28"/>
        </w:rPr>
        <w:t>磐安县招生办（上后</w:t>
      </w:r>
      <w:proofErr w:type="gramStart"/>
      <w:r>
        <w:rPr>
          <w:rFonts w:ascii="仿宋_GB2312" w:eastAsia="仿宋_GB2312" w:hint="eastAsia"/>
          <w:sz w:val="28"/>
          <w:szCs w:val="28"/>
        </w:rPr>
        <w:t>埂</w:t>
      </w:r>
      <w:proofErr w:type="gramEnd"/>
      <w:r>
        <w:rPr>
          <w:rFonts w:ascii="仿宋_GB2312" w:eastAsia="仿宋_GB2312" w:hint="eastAsia"/>
          <w:sz w:val="28"/>
          <w:szCs w:val="28"/>
        </w:rPr>
        <w:t>66号）。</w:t>
      </w:r>
    </w:p>
    <w:p w:rsidR="008F679F" w:rsidRPr="00A14813" w:rsidRDefault="008F679F" w:rsidP="00A1481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4813">
        <w:rPr>
          <w:rFonts w:ascii="仿宋_GB2312" w:eastAsia="仿宋_GB2312" w:hint="eastAsia"/>
          <w:sz w:val="28"/>
          <w:szCs w:val="28"/>
        </w:rPr>
        <w:t>2.面试</w:t>
      </w:r>
    </w:p>
    <w:p w:rsidR="00245D43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="0073370F">
        <w:rPr>
          <w:rFonts w:ascii="仿宋_GB2312" w:eastAsia="仿宋_GB2312" w:hAnsi="Verdana" w:hint="eastAsia"/>
          <w:sz w:val="28"/>
          <w:szCs w:val="28"/>
        </w:rPr>
        <w:t>面试方式：音乐、体育、美术和学前教育</w:t>
      </w:r>
      <w:r w:rsidR="0073370F">
        <w:rPr>
          <w:rFonts w:ascii="仿宋_GB2312" w:eastAsia="仿宋_GB2312" w:hint="eastAsia"/>
          <w:sz w:val="28"/>
          <w:szCs w:val="28"/>
        </w:rPr>
        <w:t>的面试为技能测试（</w:t>
      </w:r>
      <w:r w:rsidR="00E4166E">
        <w:rPr>
          <w:rFonts w:ascii="仿宋_GB2312" w:eastAsia="仿宋_GB2312" w:hint="eastAsia"/>
          <w:sz w:val="28"/>
          <w:szCs w:val="28"/>
        </w:rPr>
        <w:t>技</w:t>
      </w:r>
      <w:r w:rsidR="0073370F">
        <w:rPr>
          <w:rFonts w:ascii="仿宋_GB2312" w:eastAsia="仿宋_GB2312" w:hint="eastAsia"/>
          <w:sz w:val="28"/>
          <w:szCs w:val="28"/>
        </w:rPr>
        <w:t>能测试范围见附件三），其他学科</w:t>
      </w:r>
      <w:r w:rsidR="0073370F">
        <w:rPr>
          <w:rFonts w:ascii="仿宋_GB2312" w:eastAsia="仿宋_GB2312" w:hAnsi="Verdana" w:hint="eastAsia"/>
          <w:sz w:val="28"/>
          <w:szCs w:val="28"/>
        </w:rPr>
        <w:t>面试均采用模拟上课形式。</w:t>
      </w:r>
    </w:p>
    <w:p w:rsidR="0073370F" w:rsidRDefault="0073370F" w:rsidP="00245D43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245D43">
        <w:rPr>
          <w:rFonts w:ascii="仿宋_GB2312" w:eastAsia="仿宋_GB2312" w:hAnsi="Verdana" w:hint="eastAsia"/>
          <w:sz w:val="28"/>
          <w:szCs w:val="28"/>
        </w:rPr>
        <w:t>（2）入围面试人员确定</w:t>
      </w:r>
    </w:p>
    <w:p w:rsidR="0073370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lastRenderedPageBreak/>
        <w:t>学科招考计划与参加面试人员</w:t>
      </w:r>
      <w:r w:rsidR="00E74FBD">
        <w:rPr>
          <w:rFonts w:ascii="仿宋_GB2312" w:eastAsia="仿宋_GB2312" w:hAnsi="Verdana" w:hint="eastAsia"/>
          <w:sz w:val="28"/>
          <w:szCs w:val="28"/>
        </w:rPr>
        <w:t>比例</w:t>
      </w:r>
      <w:r w:rsidR="0073370F">
        <w:rPr>
          <w:rFonts w:ascii="仿宋_GB2312" w:eastAsia="仿宋_GB2312" w:hAnsi="Verdana" w:hint="eastAsia"/>
          <w:sz w:val="28"/>
          <w:szCs w:val="28"/>
        </w:rPr>
        <w:t>为</w:t>
      </w:r>
      <w:r>
        <w:rPr>
          <w:rFonts w:ascii="仿宋_GB2312" w:eastAsia="仿宋_GB2312" w:hAnsi="Verdana" w:hint="eastAsia"/>
          <w:sz w:val="28"/>
          <w:szCs w:val="28"/>
        </w:rPr>
        <w:t>：招考2人以内的</w:t>
      </w:r>
      <w:r w:rsidR="00E74FBD">
        <w:rPr>
          <w:rFonts w:ascii="仿宋_GB2312" w:eastAsia="仿宋_GB2312" w:hAnsi="Verdana" w:hint="eastAsia"/>
          <w:sz w:val="28"/>
          <w:szCs w:val="28"/>
        </w:rPr>
        <w:t>学科</w:t>
      </w:r>
      <w:r>
        <w:rPr>
          <w:rFonts w:ascii="仿宋_GB2312" w:eastAsia="仿宋_GB2312" w:hAnsi="Verdana" w:hint="eastAsia"/>
          <w:sz w:val="28"/>
          <w:szCs w:val="28"/>
        </w:rPr>
        <w:t>为１：3；招考</w:t>
      </w:r>
      <w:r w:rsidRPr="00F251C8">
        <w:rPr>
          <w:rFonts w:ascii="仿宋_GB2312" w:eastAsia="仿宋_GB2312" w:hAnsi="Verdana" w:hint="eastAsia"/>
          <w:sz w:val="28"/>
          <w:szCs w:val="28"/>
        </w:rPr>
        <w:t>3人及以上的</w:t>
      </w:r>
      <w:r>
        <w:rPr>
          <w:rFonts w:ascii="仿宋_GB2312" w:eastAsia="仿宋_GB2312" w:hAnsi="Verdana" w:hint="eastAsia"/>
          <w:sz w:val="28"/>
          <w:szCs w:val="28"/>
        </w:rPr>
        <w:t>为１：2，</w:t>
      </w:r>
      <w:r w:rsidRPr="001355D6">
        <w:rPr>
          <w:rFonts w:ascii="仿宋_GB2312" w:eastAsia="仿宋_GB2312" w:hAnsi="Verdana" w:hint="eastAsia"/>
          <w:sz w:val="28"/>
          <w:szCs w:val="28"/>
        </w:rPr>
        <w:t>招考</w:t>
      </w:r>
      <w:r w:rsidR="0071475E">
        <w:rPr>
          <w:rFonts w:ascii="仿宋_GB2312" w:eastAsia="仿宋_GB2312" w:hAnsi="Verdana" w:hint="eastAsia"/>
          <w:sz w:val="28"/>
          <w:szCs w:val="28"/>
        </w:rPr>
        <w:t>8</w:t>
      </w:r>
      <w:r w:rsidRPr="001355D6">
        <w:rPr>
          <w:rFonts w:ascii="仿宋_GB2312" w:eastAsia="仿宋_GB2312" w:hAnsi="Verdana" w:hint="eastAsia"/>
          <w:sz w:val="28"/>
          <w:szCs w:val="28"/>
        </w:rPr>
        <w:t>人及以上的为</w:t>
      </w:r>
      <w:r>
        <w:rPr>
          <w:rFonts w:ascii="仿宋_GB2312" w:eastAsia="仿宋_GB2312" w:hAnsi="Verdana" w:hint="eastAsia"/>
          <w:sz w:val="28"/>
          <w:szCs w:val="28"/>
        </w:rPr>
        <w:t>１：1.5。</w:t>
      </w:r>
    </w:p>
    <w:p w:rsidR="008F679F" w:rsidRPr="008E0196" w:rsidRDefault="0073370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入围</w:t>
      </w:r>
      <w:r w:rsidR="008F679F">
        <w:rPr>
          <w:rFonts w:ascii="仿宋_GB2312" w:eastAsia="仿宋_GB2312" w:hAnsi="Verdana" w:hint="eastAsia"/>
          <w:sz w:val="28"/>
          <w:szCs w:val="28"/>
        </w:rPr>
        <w:t>面试人员</w:t>
      </w:r>
      <w:r w:rsidR="008F679F">
        <w:rPr>
          <w:rFonts w:ascii="仿宋_GB2312" w:eastAsia="仿宋_GB2312" w:hint="eastAsia"/>
          <w:sz w:val="28"/>
          <w:szCs w:val="28"/>
        </w:rPr>
        <w:t>按</w:t>
      </w:r>
      <w:r w:rsidR="008F679F">
        <w:rPr>
          <w:rFonts w:ascii="仿宋_GB2312" w:eastAsia="仿宋_GB2312" w:hAnsi="Verdana" w:hint="eastAsia"/>
          <w:sz w:val="28"/>
          <w:szCs w:val="28"/>
        </w:rPr>
        <w:t>笔试折算成绩从高分到低分确定</w:t>
      </w:r>
      <w:r>
        <w:rPr>
          <w:rFonts w:ascii="仿宋_GB2312" w:eastAsia="仿宋_GB2312" w:hAnsi="Verdana" w:hint="eastAsia"/>
          <w:sz w:val="28"/>
          <w:szCs w:val="28"/>
        </w:rPr>
        <w:t>，面向男生岗</w:t>
      </w:r>
      <w:r w:rsidR="00314812">
        <w:rPr>
          <w:rFonts w:ascii="仿宋_GB2312" w:eastAsia="仿宋_GB2312" w:hAnsi="Verdana" w:hint="eastAsia"/>
          <w:sz w:val="28"/>
          <w:szCs w:val="28"/>
        </w:rPr>
        <w:t>位和面向具有教学经历的非在编教师岗位</w:t>
      </w:r>
      <w:r>
        <w:rPr>
          <w:rFonts w:ascii="仿宋_GB2312" w:eastAsia="仿宋_GB2312" w:hAnsi="Verdana" w:hint="eastAsia"/>
          <w:sz w:val="28"/>
          <w:szCs w:val="28"/>
        </w:rPr>
        <w:t>按以上比例</w:t>
      </w:r>
      <w:proofErr w:type="gramStart"/>
      <w:r>
        <w:rPr>
          <w:rFonts w:ascii="仿宋_GB2312" w:eastAsia="仿宋_GB2312" w:hAnsi="Verdana" w:hint="eastAsia"/>
          <w:sz w:val="28"/>
          <w:szCs w:val="28"/>
        </w:rPr>
        <w:t>顺取不足需</w:t>
      </w:r>
      <w:proofErr w:type="gramEnd"/>
      <w:r>
        <w:rPr>
          <w:rFonts w:ascii="仿宋_GB2312" w:eastAsia="仿宋_GB2312" w:hAnsi="Verdana" w:hint="eastAsia"/>
          <w:sz w:val="28"/>
          <w:szCs w:val="28"/>
        </w:rPr>
        <w:t>予降分的，要求</w:t>
      </w:r>
      <w:r w:rsidR="008F679F" w:rsidRPr="008E0196">
        <w:rPr>
          <w:rFonts w:ascii="仿宋_GB2312" w:eastAsia="仿宋_GB2312" w:hAnsi="Verdana" w:hint="eastAsia"/>
          <w:sz w:val="28"/>
          <w:szCs w:val="28"/>
        </w:rPr>
        <w:t>达到该学科参加考试考生的平均成绩。</w:t>
      </w:r>
    </w:p>
    <w:p w:rsidR="0073370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（3</w:t>
      </w:r>
      <w:r w:rsidR="0073370F">
        <w:rPr>
          <w:rFonts w:ascii="仿宋_GB2312" w:eastAsia="仿宋_GB2312" w:hAnsi="Verdana" w:hint="eastAsia"/>
          <w:sz w:val="28"/>
          <w:szCs w:val="28"/>
        </w:rPr>
        <w:t>）面试成绩满分</w:t>
      </w:r>
      <w:r>
        <w:rPr>
          <w:rFonts w:ascii="仿宋_GB2312" w:eastAsia="仿宋_GB2312" w:hAnsi="Verdana" w:hint="eastAsia"/>
          <w:sz w:val="28"/>
          <w:szCs w:val="28"/>
        </w:rPr>
        <w:t>100</w:t>
      </w:r>
      <w:r w:rsidR="0073370F">
        <w:rPr>
          <w:rFonts w:ascii="仿宋_GB2312" w:eastAsia="仿宋_GB2312" w:hAnsi="Verdana" w:hint="eastAsia"/>
          <w:sz w:val="28"/>
          <w:szCs w:val="28"/>
        </w:rPr>
        <w:t>分，合格</w:t>
      </w:r>
      <w:r>
        <w:rPr>
          <w:rFonts w:ascii="仿宋_GB2312" w:eastAsia="仿宋_GB2312" w:hAnsi="Verdana" w:hint="eastAsia"/>
          <w:sz w:val="28"/>
          <w:szCs w:val="28"/>
        </w:rPr>
        <w:t>为60分，</w:t>
      </w:r>
      <w:r w:rsidRPr="008E0196">
        <w:rPr>
          <w:rFonts w:ascii="仿宋_GB2312" w:eastAsia="仿宋_GB2312" w:hAnsi="Verdana" w:hint="eastAsia"/>
          <w:sz w:val="28"/>
          <w:szCs w:val="28"/>
        </w:rPr>
        <w:t>合格</w:t>
      </w:r>
      <w:r w:rsidR="002625BD">
        <w:rPr>
          <w:rFonts w:ascii="仿宋_GB2312" w:eastAsia="仿宋_GB2312" w:hAnsi="Verdana" w:hint="eastAsia"/>
          <w:sz w:val="28"/>
          <w:szCs w:val="28"/>
        </w:rPr>
        <w:t>分</w:t>
      </w:r>
      <w:r w:rsidR="0073370F">
        <w:rPr>
          <w:rFonts w:ascii="仿宋_GB2312" w:eastAsia="仿宋_GB2312" w:hAnsi="Verdana" w:hint="eastAsia"/>
          <w:sz w:val="28"/>
          <w:szCs w:val="28"/>
        </w:rPr>
        <w:t>以上</w:t>
      </w:r>
      <w:r w:rsidRPr="008E0196">
        <w:rPr>
          <w:rFonts w:ascii="仿宋_GB2312" w:eastAsia="仿宋_GB2312" w:hAnsi="Verdana" w:hint="eastAsia"/>
          <w:sz w:val="28"/>
          <w:szCs w:val="28"/>
        </w:rPr>
        <w:t>人员</w:t>
      </w:r>
      <w:r w:rsidR="0073370F">
        <w:rPr>
          <w:rFonts w:ascii="仿宋_GB2312" w:eastAsia="仿宋_GB2312" w:hAnsi="Verdana" w:hint="eastAsia"/>
          <w:sz w:val="28"/>
          <w:szCs w:val="28"/>
        </w:rPr>
        <w:t>方能</w:t>
      </w:r>
      <w:r w:rsidRPr="008E0196">
        <w:rPr>
          <w:rFonts w:ascii="仿宋_GB2312" w:eastAsia="仿宋_GB2312" w:hAnsi="Verdana" w:hint="eastAsia"/>
          <w:sz w:val="28"/>
          <w:szCs w:val="28"/>
        </w:rPr>
        <w:t>参加体检。</w:t>
      </w:r>
    </w:p>
    <w:p w:rsidR="008F679F" w:rsidRPr="008E0196" w:rsidRDefault="0073370F" w:rsidP="008F679F">
      <w:pPr>
        <w:widowControl/>
        <w:spacing w:line="440" w:lineRule="exact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（4）</w:t>
      </w:r>
      <w:r w:rsidR="008F679F" w:rsidRPr="008E0196">
        <w:rPr>
          <w:rFonts w:ascii="仿宋_GB2312" w:eastAsia="仿宋_GB2312" w:hAnsi="Verdana" w:hint="eastAsia"/>
          <w:sz w:val="28"/>
          <w:szCs w:val="28"/>
        </w:rPr>
        <w:t>放弃面试不再递补。</w:t>
      </w:r>
    </w:p>
    <w:p w:rsidR="008F679F" w:rsidRDefault="008F679F" w:rsidP="00084F24">
      <w:pPr>
        <w:widowControl/>
        <w:spacing w:line="440" w:lineRule="exact"/>
        <w:ind w:firstLineChars="196" w:firstLine="551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（三）体检</w:t>
      </w:r>
    </w:p>
    <w:p w:rsidR="0073370F" w:rsidRPr="00A14813" w:rsidRDefault="008F679F" w:rsidP="00A14813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A14813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73370F" w:rsidRPr="00A14813">
        <w:rPr>
          <w:rFonts w:ascii="仿宋_GB2312" w:eastAsia="仿宋_GB2312" w:hAnsi="宋体" w:cs="宋体" w:hint="eastAsia"/>
          <w:kern w:val="0"/>
          <w:sz w:val="28"/>
          <w:szCs w:val="28"/>
        </w:rPr>
        <w:t>入围体检人员确定</w:t>
      </w:r>
    </w:p>
    <w:p w:rsidR="008F679F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根据笔试折算分和面试折算分相加成绩，从高分到低分分学科按招考计划1：2的比例确定参加体检人员，其中招考计划3名及以上的按1：1.5</w:t>
      </w:r>
      <w:r w:rsidR="00E74FBD">
        <w:rPr>
          <w:rFonts w:ascii="仿宋_GB2312" w:eastAsia="仿宋_GB2312" w:hAnsi="宋体" w:cs="宋体" w:hint="eastAsia"/>
          <w:kern w:val="0"/>
          <w:sz w:val="28"/>
          <w:szCs w:val="28"/>
        </w:rPr>
        <w:t>的比例确定（有小数的四舍五入）。总成绩相同时，按笔试分、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面试</w:t>
      </w:r>
      <w:r w:rsidR="0021537E">
        <w:rPr>
          <w:rFonts w:ascii="仿宋_GB2312" w:eastAsia="仿宋_GB2312" w:hAnsi="宋体" w:cs="宋体" w:hint="eastAsia"/>
          <w:kern w:val="0"/>
          <w:sz w:val="28"/>
          <w:szCs w:val="28"/>
        </w:rPr>
        <w:t>分</w:t>
      </w:r>
      <w:r w:rsidR="00E74FBD">
        <w:rPr>
          <w:rFonts w:ascii="仿宋_GB2312" w:eastAsia="仿宋_GB2312" w:hAnsi="宋体" w:cs="宋体" w:hint="eastAsia"/>
          <w:kern w:val="0"/>
          <w:sz w:val="28"/>
          <w:szCs w:val="28"/>
        </w:rPr>
        <w:t>（技能测试）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的顺序确定。</w:t>
      </w:r>
    </w:p>
    <w:p w:rsidR="0073370F" w:rsidRPr="00A14813" w:rsidRDefault="008F679F" w:rsidP="004049EB">
      <w:pPr>
        <w:widowControl/>
        <w:spacing w:line="440" w:lineRule="exact"/>
        <w:ind w:firstLineChars="218" w:firstLine="610"/>
        <w:rPr>
          <w:rFonts w:ascii="仿宋_GB2312" w:eastAsia="仿宋_GB2312" w:hAnsi="宋体" w:cs="宋体"/>
          <w:kern w:val="0"/>
          <w:sz w:val="28"/>
          <w:szCs w:val="28"/>
        </w:rPr>
      </w:pPr>
      <w:r w:rsidRPr="00A14813"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4049EB" w:rsidRPr="004049EB">
        <w:rPr>
          <w:rFonts w:hint="eastAsia"/>
        </w:rPr>
        <w:t xml:space="preserve"> </w:t>
      </w:r>
      <w:r w:rsidR="004049EB" w:rsidRPr="004049EB">
        <w:rPr>
          <w:rFonts w:ascii="仿宋_GB2312" w:eastAsia="仿宋_GB2312" w:hAnsi="宋体" w:cs="宋体" w:hint="eastAsia"/>
          <w:kern w:val="0"/>
          <w:sz w:val="28"/>
          <w:szCs w:val="28"/>
        </w:rPr>
        <w:t>体检工作由</w:t>
      </w:r>
      <w:r w:rsidR="004049EB">
        <w:rPr>
          <w:rFonts w:ascii="仿宋_GB2312" w:eastAsia="仿宋_GB2312" w:hAnsi="宋体" w:cs="宋体" w:hint="eastAsia"/>
          <w:kern w:val="0"/>
          <w:sz w:val="28"/>
          <w:szCs w:val="28"/>
        </w:rPr>
        <w:t>县</w:t>
      </w:r>
      <w:proofErr w:type="gramStart"/>
      <w:r w:rsidR="004049EB">
        <w:rPr>
          <w:rFonts w:ascii="仿宋_GB2312" w:eastAsia="仿宋_GB2312" w:hAnsi="宋体" w:cs="宋体" w:hint="eastAsia"/>
          <w:kern w:val="0"/>
          <w:sz w:val="28"/>
          <w:szCs w:val="28"/>
        </w:rPr>
        <w:t>人社</w:t>
      </w:r>
      <w:r w:rsidR="007E6543">
        <w:rPr>
          <w:rFonts w:ascii="仿宋_GB2312" w:eastAsia="仿宋_GB2312" w:hAnsi="宋体" w:cs="宋体" w:hint="eastAsia"/>
          <w:kern w:val="0"/>
          <w:sz w:val="28"/>
          <w:szCs w:val="28"/>
        </w:rPr>
        <w:t>局</w:t>
      </w:r>
      <w:proofErr w:type="gramEnd"/>
      <w:r w:rsidR="004049EB" w:rsidRPr="004049EB">
        <w:rPr>
          <w:rFonts w:ascii="仿宋_GB2312" w:eastAsia="仿宋_GB2312" w:hAnsi="宋体" w:cs="宋体" w:hint="eastAsia"/>
          <w:kern w:val="0"/>
          <w:sz w:val="28"/>
          <w:szCs w:val="28"/>
        </w:rPr>
        <w:t>组织，会同</w:t>
      </w:r>
      <w:r w:rsidR="004049EB">
        <w:rPr>
          <w:rFonts w:ascii="仿宋_GB2312" w:eastAsia="仿宋_GB2312" w:hAnsi="宋体" w:cs="宋体" w:hint="eastAsia"/>
          <w:kern w:val="0"/>
          <w:sz w:val="28"/>
          <w:szCs w:val="28"/>
        </w:rPr>
        <w:t>教育</w:t>
      </w:r>
      <w:r w:rsidR="007E6543">
        <w:rPr>
          <w:rFonts w:ascii="仿宋_GB2312" w:eastAsia="仿宋_GB2312" w:hAnsi="宋体" w:cs="宋体" w:hint="eastAsia"/>
          <w:kern w:val="0"/>
          <w:sz w:val="28"/>
          <w:szCs w:val="28"/>
        </w:rPr>
        <w:t>局</w:t>
      </w:r>
      <w:r w:rsidR="004049EB" w:rsidRPr="004049EB">
        <w:rPr>
          <w:rFonts w:ascii="仿宋_GB2312" w:eastAsia="仿宋_GB2312" w:hAnsi="宋体" w:cs="宋体" w:hint="eastAsia"/>
          <w:kern w:val="0"/>
          <w:sz w:val="28"/>
          <w:szCs w:val="28"/>
        </w:rPr>
        <w:t>实施。按《浙江省人事厅、浙江省卫生厅转发人事部卫生部关于印发&lt;公务员录用体检通用标准(试行)&gt;的通知》(浙人公〔2005〕68号)</w:t>
      </w:r>
      <w:proofErr w:type="gramStart"/>
      <w:r w:rsidR="004049EB" w:rsidRPr="004049EB">
        <w:rPr>
          <w:rFonts w:ascii="仿宋_GB2312" w:eastAsia="仿宋_GB2312" w:hAnsi="宋体" w:cs="宋体" w:hint="eastAsia"/>
          <w:kern w:val="0"/>
          <w:sz w:val="28"/>
          <w:szCs w:val="28"/>
        </w:rPr>
        <w:t>及人社部</w:t>
      </w:r>
      <w:proofErr w:type="gramEnd"/>
      <w:r w:rsidR="004049EB" w:rsidRPr="004049EB">
        <w:rPr>
          <w:rFonts w:ascii="仿宋_GB2312" w:eastAsia="仿宋_GB2312" w:hAnsi="宋体" w:cs="宋体" w:hint="eastAsia"/>
          <w:kern w:val="0"/>
          <w:sz w:val="28"/>
          <w:szCs w:val="28"/>
        </w:rPr>
        <w:t>、原卫生部《修订&lt;公务员录用体检通用标准(试行)&gt;及&lt;公务员录用体检操作手册(试行)&gt;》等政策执行。</w:t>
      </w:r>
      <w:r w:rsidRPr="00A14813">
        <w:rPr>
          <w:rFonts w:ascii="仿宋_GB2312" w:eastAsia="仿宋_GB2312" w:hAnsi="宋体" w:cs="宋体" w:hint="eastAsia"/>
          <w:kern w:val="0"/>
          <w:sz w:val="28"/>
          <w:szCs w:val="28"/>
        </w:rPr>
        <w:t>体检时间、地点另行公布，规定时间内不参加体检视作放弃。</w:t>
      </w:r>
    </w:p>
    <w:p w:rsidR="008F679F" w:rsidRPr="00B42142" w:rsidRDefault="0073370F" w:rsidP="008F679F">
      <w:pPr>
        <w:widowControl/>
        <w:spacing w:line="440" w:lineRule="exact"/>
        <w:ind w:firstLineChars="218" w:firstLine="61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放弃体检或体检不合格的，不再递补。</w:t>
      </w:r>
    </w:p>
    <w:p w:rsidR="008F679F" w:rsidRPr="00B42142" w:rsidRDefault="008F679F" w:rsidP="00084F24">
      <w:pPr>
        <w:spacing w:line="44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（四）聘用考核</w:t>
      </w:r>
    </w:p>
    <w:p w:rsidR="008F679F" w:rsidRPr="00B42142" w:rsidRDefault="008F679F" w:rsidP="008F679F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体检合格人员从高分到低分按照1：1的比例确定聘用考核对象。考核参照《浙江省国家公务员录用考察工作细则（试行）》。</w:t>
      </w:r>
      <w:r w:rsidR="00251CF5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51CF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年应届毕业生</w:t>
      </w:r>
      <w:r w:rsidR="009622CB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的考核采用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学校发回的个人档案</w:t>
      </w:r>
      <w:r w:rsidR="0021537E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中的考核结果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，不再重新组织考核。</w:t>
      </w:r>
    </w:p>
    <w:p w:rsidR="008F679F" w:rsidRPr="00B42142" w:rsidRDefault="008F679F" w:rsidP="00084F24">
      <w:pPr>
        <w:spacing w:line="440" w:lineRule="exact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 w:rsidRPr="00B42142">
        <w:rPr>
          <w:rFonts w:ascii="仿宋_GB2312" w:eastAsia="仿宋_GB2312" w:hAnsi="宋体" w:hint="eastAsia"/>
          <w:b/>
          <w:sz w:val="28"/>
          <w:szCs w:val="28"/>
        </w:rPr>
        <w:t>（五）聘用签约</w:t>
      </w:r>
    </w:p>
    <w:p w:rsidR="008F679F" w:rsidRPr="00340DCF" w:rsidRDefault="00340DCF" w:rsidP="00B42142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聘用考核合格人员，按规定程序办理聘用签约手续。</w:t>
      </w:r>
      <w:r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聘用后</w:t>
      </w:r>
      <w:r w:rsidR="00963BAC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磐安教育系统</w:t>
      </w:r>
      <w:r w:rsidR="00963BAC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服务期</w:t>
      </w:r>
      <w:r w:rsidR="00A14813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要求</w:t>
      </w:r>
      <w:r w:rsidR="00A14813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1B6B1F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:报考时享受</w:t>
      </w:r>
      <w:r w:rsidR="00963BAC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磐安籍</w:t>
      </w:r>
      <w:r w:rsidR="001B6B1F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政策的</w:t>
      </w:r>
      <w:r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考生8</w:t>
      </w:r>
      <w:r w:rsidR="00F51697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年，</w:t>
      </w:r>
      <w:r w:rsidR="00963BAC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其他</w:t>
      </w:r>
      <w:r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考生5年。</w:t>
      </w:r>
    </w:p>
    <w:p w:rsidR="008F679F" w:rsidRPr="00A14813" w:rsidRDefault="008F679F" w:rsidP="00B42142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应届毕业生必须在</w:t>
      </w:r>
      <w:r w:rsidR="00251CF5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51CF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年7月30日前取得毕业证书，应届师范类毕业生必须在</w:t>
      </w:r>
      <w:r w:rsidR="006A63FA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签约后一年内</w:t>
      </w:r>
      <w:r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取得教师资格证书，</w:t>
      </w:r>
      <w:r w:rsidR="00F104B1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否则</w:t>
      </w:r>
      <w:r w:rsidR="006A63FA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予以解聘</w:t>
      </w:r>
      <w:r w:rsidR="00F104B1" w:rsidRPr="00E4166E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应届非师范类毕业生</w:t>
      </w:r>
      <w:r w:rsidR="00B919CB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签约后在一年内未能取得教师资格的延迟转正</w:t>
      </w:r>
      <w:r w:rsidR="00D75FF2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50AD6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两年内</w:t>
      </w:r>
      <w:r w:rsidR="00D75FF2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未取得教师资格证书的予以解聘（计算时间从录用报到之日开始</w:t>
      </w:r>
      <w:r w:rsidR="00B919CB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340DCF" w:rsidRPr="006A63FA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8F679F" w:rsidRPr="00B42142" w:rsidRDefault="008F679F" w:rsidP="008F679F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签约后存在《浙江省国家公务员录用考察工作细则》规定不宜录用情形的，就业协议无效。</w:t>
      </w:r>
    </w:p>
    <w:p w:rsidR="008F679F" w:rsidRPr="00B42142" w:rsidRDefault="008F679F" w:rsidP="00084F24">
      <w:pPr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（六）缺额递补</w:t>
      </w:r>
    </w:p>
    <w:p w:rsidR="008F679F" w:rsidRPr="00B42142" w:rsidRDefault="008F679F" w:rsidP="008F679F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dstrike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拟聘用人员聘用签约前自动放弃或被取消聘用资格的，从该学科考试体检合格人员中按总成绩从高分到低分依次递补。</w:t>
      </w:r>
    </w:p>
    <w:p w:rsidR="008F679F" w:rsidRPr="00B42142" w:rsidRDefault="008F679F" w:rsidP="00084F24">
      <w:pPr>
        <w:widowControl/>
        <w:spacing w:line="44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四、其他事项</w:t>
      </w:r>
    </w:p>
    <w:p w:rsidR="008F679F" w:rsidRPr="00B42142" w:rsidRDefault="008F679F" w:rsidP="008F679F">
      <w:pPr>
        <w:widowControl/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（一）本次招考资格审查、笔试成绩、入围面试人员名单、总成绩、入围体检名单、体检（复查）结果、入围考察人员名单、拟聘用人员名单等均在磐安教育网（网址：www.paedu.net）、磐安人才网（网址：www.parcsc.com）公布。报考人员应及时登录查询信息，有关事项不再另行通知。</w:t>
      </w:r>
    </w:p>
    <w:p w:rsidR="008F679F" w:rsidRPr="00B42142" w:rsidRDefault="008F679F" w:rsidP="008F679F">
      <w:pPr>
        <w:widowControl/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（二）考生在</w:t>
      </w:r>
      <w:r w:rsidR="003A0FA4">
        <w:rPr>
          <w:rFonts w:ascii="仿宋_GB2312" w:eastAsia="仿宋_GB2312" w:hAnsi="宋体" w:cs="宋体" w:hint="eastAsia"/>
          <w:kern w:val="0"/>
          <w:sz w:val="28"/>
          <w:szCs w:val="28"/>
        </w:rPr>
        <w:t>报名、考试、体检或政审等环节被查实有弄虚作假或舞弊等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违纪违规</w:t>
      </w:r>
      <w:r w:rsidR="003A0FA4">
        <w:rPr>
          <w:rFonts w:ascii="仿宋_GB2312" w:eastAsia="仿宋_GB2312" w:hAnsi="宋体" w:cs="宋体" w:hint="eastAsia"/>
          <w:kern w:val="0"/>
          <w:sz w:val="28"/>
          <w:szCs w:val="28"/>
        </w:rPr>
        <w:t>行为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的，按照《国家公务员录用考试违纪违规行为处理办法（试行）》的有关规定处理。</w:t>
      </w:r>
    </w:p>
    <w:p w:rsidR="008F679F" w:rsidRPr="00B42142" w:rsidRDefault="008F679F" w:rsidP="008F679F">
      <w:pPr>
        <w:widowControl/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（三）本公告由</w:t>
      </w:r>
      <w:r w:rsidRPr="00B42142">
        <w:rPr>
          <w:rFonts w:ascii="仿宋_GB2312" w:eastAsia="仿宋_GB2312" w:hAnsi="宋体" w:hint="eastAsia"/>
          <w:sz w:val="28"/>
          <w:szCs w:val="28"/>
        </w:rPr>
        <w:t>磐安县人力资源和社会保障局</w:t>
      </w: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B42142">
        <w:rPr>
          <w:rFonts w:ascii="仿宋_GB2312" w:eastAsia="仿宋_GB2312" w:hAnsi="宋体" w:hint="eastAsia"/>
          <w:sz w:val="28"/>
          <w:szCs w:val="28"/>
        </w:rPr>
        <w:t>磐安县教育局共同负责解释。对公告内容有异议的，应在公告发布后5日内提出。</w:t>
      </w:r>
    </w:p>
    <w:p w:rsidR="00C2321B" w:rsidRDefault="00C2321B" w:rsidP="000166D4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D50AD6" w:rsidRDefault="008F679F" w:rsidP="000166D4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D50AD6" w:rsidRPr="00B42142" w:rsidRDefault="0086124B" w:rsidP="000166D4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C024E7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磐安县</w:t>
      </w:r>
      <w:r w:rsidR="00251CF5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51CF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年公开招考中小学（幼儿园）教师报名表</w:t>
      </w:r>
    </w:p>
    <w:p w:rsidR="00D50AD6" w:rsidRPr="00B42142" w:rsidRDefault="0086124B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C024E7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磐安县</w:t>
      </w:r>
      <w:r w:rsidR="00251CF5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51CF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年教师招考省教育考试院未提供命题学科的专业知识考试范围</w:t>
      </w:r>
    </w:p>
    <w:p w:rsidR="008F679F" w:rsidRDefault="0086124B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C024E7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磐安县</w:t>
      </w:r>
      <w:r w:rsidR="00251CF5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201</w:t>
      </w:r>
      <w:r w:rsidR="00251CF5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8F679F" w:rsidRPr="00B42142">
        <w:rPr>
          <w:rFonts w:ascii="仿宋_GB2312" w:eastAsia="仿宋_GB2312" w:hAnsi="宋体" w:cs="宋体" w:hint="eastAsia"/>
          <w:kern w:val="0"/>
          <w:sz w:val="28"/>
          <w:szCs w:val="28"/>
        </w:rPr>
        <w:t>年教师招考音乐、体育、美术、学前教育专业技能测试说明</w:t>
      </w:r>
    </w:p>
    <w:p w:rsidR="00D50AD6" w:rsidRDefault="00D50AD6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D50AD6" w:rsidRDefault="00D50AD6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1668B4" w:rsidRPr="00B42142" w:rsidRDefault="001668B4" w:rsidP="00D50AD6">
      <w:pPr>
        <w:widowControl/>
        <w:spacing w:line="44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8F679F" w:rsidRPr="00B42142" w:rsidRDefault="008F679F" w:rsidP="008F679F">
      <w:pPr>
        <w:widowControl/>
        <w:spacing w:line="440" w:lineRule="exact"/>
        <w:ind w:firstLineChars="1596" w:firstLine="4469"/>
        <w:rPr>
          <w:rFonts w:ascii="仿宋_GB2312" w:eastAsia="仿宋_GB2312" w:hAnsi="宋体" w:cs="宋体"/>
          <w:kern w:val="0"/>
          <w:sz w:val="28"/>
          <w:szCs w:val="28"/>
        </w:rPr>
      </w:pPr>
      <w:r w:rsidRPr="00B42142">
        <w:rPr>
          <w:rFonts w:ascii="仿宋_GB2312" w:eastAsia="仿宋_GB2312" w:hAnsi="宋体" w:hint="eastAsia"/>
          <w:sz w:val="28"/>
          <w:szCs w:val="28"/>
        </w:rPr>
        <w:t>磐安县人力资源和社会保障局</w:t>
      </w:r>
    </w:p>
    <w:p w:rsidR="008F679F" w:rsidRPr="00B42142" w:rsidRDefault="008F679F" w:rsidP="008F679F">
      <w:pPr>
        <w:widowControl/>
        <w:spacing w:line="440" w:lineRule="exact"/>
        <w:ind w:right="840" w:firstLineChars="1700" w:firstLine="4760"/>
        <w:rPr>
          <w:rFonts w:ascii="仿宋_GB2312" w:eastAsia="仿宋_GB2312" w:hAnsi="宋体"/>
          <w:sz w:val="28"/>
          <w:szCs w:val="28"/>
        </w:rPr>
      </w:pPr>
      <w:r w:rsidRPr="00B42142">
        <w:rPr>
          <w:rFonts w:ascii="仿宋_GB2312" w:eastAsia="仿宋_GB2312" w:hAnsi="宋体" w:hint="eastAsia"/>
          <w:sz w:val="28"/>
          <w:szCs w:val="28"/>
        </w:rPr>
        <w:t>磐　安　县　教　育　局</w:t>
      </w:r>
    </w:p>
    <w:p w:rsidR="00084F24" w:rsidRDefault="001668B4" w:rsidP="008F679F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0D3FF6"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0D3FF6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="008F679F" w:rsidRPr="000D3FF6">
        <w:rPr>
          <w:rFonts w:ascii="仿宋_GB2312" w:eastAsia="仿宋_GB2312" w:hAnsi="宋体" w:hint="eastAsia"/>
          <w:sz w:val="28"/>
          <w:szCs w:val="28"/>
        </w:rPr>
        <w:t>月</w:t>
      </w:r>
      <w:r w:rsidR="0051664E">
        <w:rPr>
          <w:rFonts w:ascii="仿宋_GB2312" w:eastAsia="仿宋_GB2312" w:hAnsi="宋体" w:hint="eastAsia"/>
          <w:sz w:val="28"/>
          <w:szCs w:val="28"/>
        </w:rPr>
        <w:t>7</w:t>
      </w:r>
      <w:r w:rsidR="008F679F" w:rsidRPr="000D3FF6">
        <w:rPr>
          <w:rFonts w:ascii="仿宋_GB2312" w:eastAsia="仿宋_GB2312" w:hAnsi="宋体" w:hint="eastAsia"/>
          <w:sz w:val="28"/>
          <w:szCs w:val="28"/>
        </w:rPr>
        <w:t>日</w:t>
      </w:r>
    </w:p>
    <w:p w:rsidR="00084F24" w:rsidRDefault="00084F24" w:rsidP="008F679F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</w:p>
    <w:p w:rsidR="008F679F" w:rsidRPr="00B919CB" w:rsidRDefault="008F679F" w:rsidP="008F679F">
      <w:pPr>
        <w:rPr>
          <w:rFonts w:ascii="宋体" w:hAnsi="宋体"/>
          <w:sz w:val="18"/>
          <w:szCs w:val="18"/>
        </w:rPr>
      </w:pPr>
      <w:r w:rsidRPr="00B919CB">
        <w:rPr>
          <w:rFonts w:ascii="宋体" w:hAnsi="宋体" w:hint="eastAsia"/>
          <w:sz w:val="18"/>
          <w:szCs w:val="18"/>
        </w:rPr>
        <w:lastRenderedPageBreak/>
        <w:t>附件一：</w:t>
      </w:r>
    </w:p>
    <w:tbl>
      <w:tblPr>
        <w:tblW w:w="9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F679F" w:rsidRPr="00B919CB">
        <w:trPr>
          <w:trHeight w:val="40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80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1197"/>
              <w:gridCol w:w="594"/>
              <w:gridCol w:w="89"/>
              <w:gridCol w:w="175"/>
              <w:gridCol w:w="454"/>
              <w:gridCol w:w="579"/>
              <w:gridCol w:w="194"/>
              <w:gridCol w:w="378"/>
              <w:gridCol w:w="283"/>
              <w:gridCol w:w="279"/>
              <w:gridCol w:w="711"/>
              <w:gridCol w:w="142"/>
              <w:gridCol w:w="220"/>
              <w:gridCol w:w="263"/>
              <w:gridCol w:w="420"/>
              <w:gridCol w:w="260"/>
              <w:gridCol w:w="826"/>
              <w:gridCol w:w="388"/>
              <w:gridCol w:w="1128"/>
            </w:tblGrid>
            <w:tr w:rsidR="00C05F0D" w:rsidRPr="005579D2" w:rsidTr="00725879">
              <w:trPr>
                <w:trHeight w:val="278"/>
                <w:jc w:val="right"/>
              </w:trPr>
              <w:tc>
                <w:tcPr>
                  <w:tcW w:w="85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5F0D" w:rsidRPr="005579D2" w:rsidRDefault="00C05F0D" w:rsidP="00B13C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5579D2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磐安县201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8</w:t>
                  </w:r>
                  <w:r w:rsidRPr="005579D2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年公开</w:t>
                  </w:r>
                  <w:r w:rsidR="00B13CBC" w:rsidRPr="005579D2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招</w:t>
                  </w:r>
                  <w:r w:rsidR="00B13CBC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考</w:t>
                  </w:r>
                  <w:r w:rsidRPr="005579D2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中小学、幼儿园教师报名表</w:t>
                  </w:r>
                </w:p>
              </w:tc>
            </w:tr>
            <w:tr w:rsidR="00C05F0D" w:rsidRPr="005579D2" w:rsidTr="00725879">
              <w:trPr>
                <w:trHeight w:val="278"/>
                <w:jc w:val="right"/>
              </w:trPr>
              <w:tc>
                <w:tcPr>
                  <w:tcW w:w="745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报名序号：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C05F0D" w:rsidRPr="005579D2" w:rsidTr="00725879">
              <w:trPr>
                <w:trHeight w:val="463"/>
                <w:jc w:val="right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8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身份证号</w:t>
                  </w:r>
                </w:p>
              </w:tc>
              <w:tc>
                <w:tcPr>
                  <w:tcW w:w="284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贴本人近期一寸彩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色</w:t>
                  </w: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免冠照片</w:t>
                  </w:r>
                </w:p>
              </w:tc>
            </w:tr>
            <w:tr w:rsidR="00C05F0D" w:rsidRPr="005579D2" w:rsidTr="00725879">
              <w:trPr>
                <w:trHeight w:val="513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6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7E6543" w:rsidP="00725879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725879">
              <w:trPr>
                <w:trHeight w:val="432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毕业院校</w:t>
                  </w:r>
                </w:p>
              </w:tc>
              <w:tc>
                <w:tcPr>
                  <w:tcW w:w="24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录取入学批次</w:t>
                  </w:r>
                </w:p>
              </w:tc>
              <w:tc>
                <w:tcPr>
                  <w:tcW w:w="17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1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725879">
              <w:trPr>
                <w:trHeight w:val="472"/>
                <w:jc w:val="right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所学专业</w:t>
                  </w:r>
                </w:p>
              </w:tc>
              <w:tc>
                <w:tcPr>
                  <w:tcW w:w="2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所获学位</w:t>
                  </w:r>
                </w:p>
              </w:tc>
              <w:tc>
                <w:tcPr>
                  <w:tcW w:w="17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51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725879">
              <w:trPr>
                <w:trHeight w:val="484"/>
                <w:jc w:val="right"/>
              </w:trPr>
              <w:tc>
                <w:tcPr>
                  <w:tcW w:w="1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Default="00C05F0D" w:rsidP="002848D6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家庭详细地址</w:t>
                  </w:r>
                </w:p>
                <w:p w:rsidR="00C05F0D" w:rsidRPr="005579D2" w:rsidRDefault="00C05F0D" w:rsidP="002848D6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</w:t>
                  </w: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户口所在地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418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C05F0D">
                  <w:pPr>
                    <w:widowControl/>
                    <w:ind w:firstLineChars="200" w:firstLine="420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省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</w:t>
                  </w: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市（地）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 </w:t>
                  </w: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县（区）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村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725879">
              <w:trPr>
                <w:trHeight w:val="463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QQ号</w:t>
                  </w:r>
                </w:p>
              </w:tc>
              <w:tc>
                <w:tcPr>
                  <w:tcW w:w="1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微信号</w:t>
                  </w:r>
                </w:p>
              </w:tc>
              <w:tc>
                <w:tcPr>
                  <w:tcW w:w="23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邮政编码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725879">
              <w:trPr>
                <w:trHeight w:val="544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应聘</w:t>
                  </w: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岗位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2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是否应届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是否师范</w:t>
                  </w:r>
                </w:p>
              </w:tc>
              <w:tc>
                <w:tcPr>
                  <w:tcW w:w="9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725879" w:rsidRDefault="00C05F0D" w:rsidP="00725879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725879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已取得教师资格类别、学科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695C7D">
              <w:trPr>
                <w:trHeight w:val="2807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725879" w:rsidP="00725879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高中起学习、工作经历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C05F0D" w:rsidRPr="005579D2" w:rsidTr="00695C7D">
              <w:trPr>
                <w:trHeight w:val="1401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奖惩情况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</w:tr>
            <w:tr w:rsidR="00725879" w:rsidRPr="005579D2" w:rsidTr="00725879">
              <w:trPr>
                <w:trHeight w:val="708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879" w:rsidRPr="005579D2" w:rsidRDefault="00F91612" w:rsidP="00F9161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根据提供</w:t>
                  </w:r>
                  <w:r w:rsidR="004E56BC"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资料在序号前打“√”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5932" w:rsidRDefault="004E56BC" w:rsidP="00F91612">
                  <w:pPr>
                    <w:widowControl/>
                    <w:spacing w:line="420" w:lineRule="exact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□1.身份证；         □2.</w:t>
                  </w:r>
                  <w:r w:rsid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毕业证书（或就业推荐表</w:t>
                  </w:r>
                  <w:r w:rsidR="007A4186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和</w:t>
                  </w:r>
                  <w:r w:rsid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就业协议书</w:t>
                  </w:r>
                  <w:r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）； </w:t>
                  </w:r>
                </w:p>
                <w:p w:rsidR="004E56BC" w:rsidRDefault="004E56BC" w:rsidP="00F91612">
                  <w:pPr>
                    <w:widowControl/>
                    <w:spacing w:line="420" w:lineRule="exact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□3.教师资格证；     </w:t>
                  </w:r>
                  <w:r w:rsidR="007A4186"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□4.</w:t>
                  </w:r>
                  <w:r w:rsidR="00F9161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工作经历证明</w:t>
                  </w:r>
                  <w:r w:rsidR="00F91612"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；</w:t>
                  </w:r>
                </w:p>
                <w:p w:rsidR="00725879" w:rsidRPr="005579D2" w:rsidRDefault="004E56BC" w:rsidP="00F91612">
                  <w:pPr>
                    <w:widowControl/>
                    <w:spacing w:line="420" w:lineRule="exact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□5.</w:t>
                  </w:r>
                  <w:r w:rsidR="00F91612" w:rsidRPr="007A4186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户籍证明</w:t>
                  </w:r>
                  <w:r w:rsidR="00F91612"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；</w:t>
                  </w:r>
                  <w:r w:rsidR="00F9161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  <w:r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□6.</w:t>
                  </w:r>
                  <w:r w:rsidR="00F91612" w:rsidRPr="004E56BC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其他资料：</w:t>
                  </w:r>
                  <w:r w:rsidR="00F91612" w:rsidRP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  <w:u w:val="single"/>
                    </w:rPr>
                    <w:t xml:space="preserve">　　　　　　　　</w:t>
                  </w:r>
                </w:p>
              </w:tc>
            </w:tr>
            <w:tr w:rsidR="00C05F0D" w:rsidRPr="005579D2" w:rsidTr="00725879">
              <w:trPr>
                <w:trHeight w:val="708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F0D" w:rsidRPr="005579D2" w:rsidRDefault="00C05F0D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本人承诺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5F0D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本人以上所填内容属实，不含虚假成分，谨此确认。</w:t>
                  </w:r>
                </w:p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                                     考生签名：</w:t>
                  </w:r>
                </w:p>
              </w:tc>
            </w:tr>
            <w:tr w:rsidR="00B15932" w:rsidRPr="005579D2" w:rsidTr="00F91612">
              <w:trPr>
                <w:trHeight w:val="764"/>
                <w:jc w:val="right"/>
              </w:trPr>
              <w:tc>
                <w:tcPr>
                  <w:tcW w:w="1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5932" w:rsidRPr="005579D2" w:rsidRDefault="00B15932" w:rsidP="002848D6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审查情况</w:t>
                  </w:r>
                </w:p>
              </w:tc>
              <w:tc>
                <w:tcPr>
                  <w:tcW w:w="738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1612" w:rsidRDefault="00B15932" w:rsidP="00F91612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</w:t>
                  </w:r>
                </w:p>
                <w:p w:rsidR="00B15932" w:rsidRPr="005579D2" w:rsidRDefault="00B15932" w:rsidP="00F91612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</w:t>
                  </w:r>
                  <w:r w:rsidRP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审核人：      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　　</w:t>
                  </w:r>
                  <w:r w:rsidRPr="00B1593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      年   月   日</w:t>
                  </w:r>
                </w:p>
              </w:tc>
            </w:tr>
            <w:tr w:rsidR="00C05F0D" w:rsidRPr="005579D2" w:rsidTr="00725879">
              <w:trPr>
                <w:trHeight w:val="209"/>
                <w:jc w:val="right"/>
              </w:trPr>
              <w:tc>
                <w:tcPr>
                  <w:tcW w:w="745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5579D2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填表说明：“教师资格类别”指高中、初中、小学、幼儿教师资格。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05F0D" w:rsidRPr="005579D2" w:rsidRDefault="00C05F0D" w:rsidP="002848D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8F679F" w:rsidRPr="00C05F0D" w:rsidRDefault="008F679F" w:rsidP="008F679F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F679F" w:rsidRDefault="008F679F" w:rsidP="008F679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附件二：</w:t>
      </w:r>
    </w:p>
    <w:p w:rsidR="00C024E7" w:rsidRDefault="008F679F" w:rsidP="00C024E7">
      <w:pPr>
        <w:ind w:firstLineChars="845" w:firstLine="2715"/>
        <w:rPr>
          <w:rFonts w:ascii="黑体" w:eastAsia="黑体" w:hAnsi="ˎ̥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磐安县</w:t>
      </w:r>
      <w:r w:rsidR="00251CF5">
        <w:rPr>
          <w:rFonts w:ascii="黑体" w:eastAsia="黑体" w:hAnsi="ˎ̥" w:hint="eastAsia"/>
          <w:b/>
          <w:bCs/>
          <w:color w:val="000000"/>
          <w:sz w:val="32"/>
          <w:szCs w:val="32"/>
        </w:rPr>
        <w:t>2018</w:t>
      </w: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年教师招考</w:t>
      </w:r>
    </w:p>
    <w:p w:rsidR="008F679F" w:rsidRPr="00C024E7" w:rsidRDefault="008F679F" w:rsidP="00C024E7">
      <w:pPr>
        <w:ind w:firstLineChars="345" w:firstLine="1108"/>
        <w:rPr>
          <w:rFonts w:ascii="黑体" w:eastAsia="黑体" w:hAnsi="ˎ̥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省教育考试院未提供命题学科的专业知识考试范围</w:t>
      </w:r>
    </w:p>
    <w:p w:rsidR="008F679F" w:rsidRDefault="008F679F" w:rsidP="008F679F">
      <w:pPr>
        <w:rPr>
          <w:rFonts w:ascii="ˎ̥" w:hAnsi="ˎ̥" w:hint="eastAsia"/>
          <w:color w:val="000000"/>
          <w:sz w:val="28"/>
          <w:szCs w:val="28"/>
        </w:rPr>
      </w:pPr>
      <w:r>
        <w:rPr>
          <w:rFonts w:ascii="ˎ̥" w:hAnsi="ˎ̥" w:hint="eastAsia"/>
          <w:b/>
          <w:color w:val="000000"/>
          <w:sz w:val="28"/>
          <w:szCs w:val="28"/>
        </w:rPr>
        <w:t>中小学音乐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一、中小学音乐学科教学的内容；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二、高等教育对应于中小学音乐教学的内容；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三、音乐教材教法（</w:t>
      </w:r>
      <w:proofErr w:type="gramStart"/>
      <w:r>
        <w:rPr>
          <w:rFonts w:hint="eastAsia"/>
          <w:color w:val="000000"/>
          <w:sz w:val="27"/>
          <w:szCs w:val="27"/>
          <w:shd w:val="clear" w:color="auto" w:fill="FFFFFF"/>
        </w:rPr>
        <w:t>含普通</w:t>
      </w:r>
      <w:proofErr w:type="gramEnd"/>
      <w:r>
        <w:rPr>
          <w:rFonts w:hint="eastAsia"/>
          <w:color w:val="000000"/>
          <w:sz w:val="27"/>
          <w:szCs w:val="27"/>
          <w:shd w:val="clear" w:color="auto" w:fill="FFFFFF"/>
        </w:rPr>
        <w:t>高中音乐和义务教育音乐课程标准的内容</w:t>
      </w:r>
      <w:r>
        <w:rPr>
          <w:rFonts w:ascii="ˎ̥" w:hAnsi="ˎ̥" w:hint="eastAsia"/>
          <w:color w:val="000000"/>
          <w:sz w:val="28"/>
          <w:szCs w:val="28"/>
        </w:rPr>
        <w:t>）。</w:t>
      </w:r>
    </w:p>
    <w:p w:rsidR="008F679F" w:rsidRDefault="008F679F" w:rsidP="008F679F">
      <w:pPr>
        <w:rPr>
          <w:rFonts w:ascii="ˎ̥" w:hAnsi="ˎ̥" w:hint="eastAsia"/>
          <w:color w:val="000000"/>
          <w:sz w:val="28"/>
          <w:szCs w:val="28"/>
        </w:rPr>
      </w:pPr>
      <w:r>
        <w:rPr>
          <w:rFonts w:ascii="ˎ̥" w:hAnsi="ˎ̥" w:hint="eastAsia"/>
          <w:b/>
          <w:color w:val="000000"/>
          <w:sz w:val="28"/>
          <w:szCs w:val="28"/>
        </w:rPr>
        <w:t>中小学体育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一、中小学体育学科教学的内容；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二、高等教育对应于中小学体育教学的内容；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三、体育教材教法（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含普通高中体育和</w:t>
      </w:r>
      <w:r>
        <w:rPr>
          <w:rFonts w:ascii="ˎ̥" w:hAnsi="ˎ̥" w:hint="eastAsia"/>
          <w:color w:val="000000"/>
          <w:sz w:val="28"/>
          <w:szCs w:val="28"/>
        </w:rPr>
        <w:t>义务教育体育课程标准的内容）。</w:t>
      </w:r>
    </w:p>
    <w:p w:rsidR="008F679F" w:rsidRDefault="008F679F" w:rsidP="008F679F">
      <w:pPr>
        <w:rPr>
          <w:rFonts w:ascii="ˎ̥" w:hAnsi="ˎ̥" w:hint="eastAsia"/>
          <w:color w:val="000000"/>
          <w:sz w:val="28"/>
          <w:szCs w:val="28"/>
        </w:rPr>
      </w:pPr>
      <w:r>
        <w:rPr>
          <w:rFonts w:ascii="ˎ̥" w:hAnsi="ˎ̥" w:hint="eastAsia"/>
          <w:b/>
          <w:color w:val="000000"/>
          <w:sz w:val="28"/>
          <w:szCs w:val="28"/>
        </w:rPr>
        <w:t>中小学美术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一、中小学美术学科教学的内容；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二、高等教育对应于中小学美术教学的内容；</w:t>
      </w:r>
      <w:r>
        <w:rPr>
          <w:rFonts w:ascii="ˎ̥" w:hAnsi="ˎ̥"/>
          <w:color w:val="000000"/>
          <w:sz w:val="28"/>
          <w:szCs w:val="28"/>
        </w:rPr>
        <w:br/>
      </w:r>
      <w:r>
        <w:rPr>
          <w:rFonts w:ascii="ˎ̥" w:hAnsi="ˎ̥" w:hint="eastAsia"/>
          <w:color w:val="000000"/>
          <w:sz w:val="28"/>
          <w:szCs w:val="28"/>
        </w:rPr>
        <w:t>三、美术教材教法（</w:t>
      </w:r>
      <w:r>
        <w:rPr>
          <w:rFonts w:hint="eastAsia"/>
          <w:color w:val="000000"/>
          <w:sz w:val="27"/>
          <w:szCs w:val="27"/>
          <w:shd w:val="clear" w:color="auto" w:fill="FFFFFF"/>
        </w:rPr>
        <w:t>含普通高中美术和</w:t>
      </w:r>
      <w:r>
        <w:rPr>
          <w:rFonts w:ascii="ˎ̥" w:hAnsi="ˎ̥" w:hint="eastAsia"/>
          <w:color w:val="000000"/>
          <w:sz w:val="28"/>
          <w:szCs w:val="28"/>
        </w:rPr>
        <w:t>义务教育美术课程标准的内容）。</w:t>
      </w:r>
      <w:r>
        <w:rPr>
          <w:rFonts w:ascii="ˎ̥" w:hAnsi="ˎ̥"/>
          <w:color w:val="000000"/>
          <w:sz w:val="28"/>
          <w:szCs w:val="28"/>
        </w:rPr>
        <w:br/>
      </w:r>
    </w:p>
    <w:p w:rsidR="008F679F" w:rsidRDefault="008F679F" w:rsidP="008F679F">
      <w:pPr>
        <w:rPr>
          <w:sz w:val="28"/>
          <w:szCs w:val="28"/>
        </w:rPr>
      </w:pPr>
    </w:p>
    <w:p w:rsidR="008F679F" w:rsidRDefault="008F679F" w:rsidP="008F679F">
      <w:pPr>
        <w:rPr>
          <w:sz w:val="28"/>
          <w:szCs w:val="28"/>
        </w:rPr>
      </w:pPr>
    </w:p>
    <w:p w:rsidR="008F679F" w:rsidRPr="00BF7229" w:rsidRDefault="008F679F" w:rsidP="008F679F">
      <w:pPr>
        <w:rPr>
          <w:sz w:val="28"/>
          <w:szCs w:val="28"/>
        </w:rPr>
      </w:pPr>
    </w:p>
    <w:p w:rsidR="008F679F" w:rsidRDefault="008F679F" w:rsidP="008F679F">
      <w:pPr>
        <w:rPr>
          <w:sz w:val="28"/>
          <w:szCs w:val="28"/>
        </w:rPr>
      </w:pPr>
    </w:p>
    <w:p w:rsidR="008F679F" w:rsidRDefault="008F679F" w:rsidP="008F679F">
      <w:pPr>
        <w:rPr>
          <w:sz w:val="28"/>
          <w:szCs w:val="28"/>
        </w:rPr>
      </w:pPr>
    </w:p>
    <w:p w:rsidR="00251CF5" w:rsidRDefault="00251CF5" w:rsidP="008F679F">
      <w:pPr>
        <w:rPr>
          <w:sz w:val="28"/>
          <w:szCs w:val="28"/>
        </w:rPr>
      </w:pPr>
    </w:p>
    <w:p w:rsidR="00251CF5" w:rsidRDefault="00251CF5" w:rsidP="008F679F">
      <w:pPr>
        <w:rPr>
          <w:sz w:val="28"/>
          <w:szCs w:val="28"/>
        </w:rPr>
      </w:pPr>
    </w:p>
    <w:p w:rsidR="00251CF5" w:rsidRDefault="00251CF5" w:rsidP="008F679F">
      <w:pPr>
        <w:rPr>
          <w:sz w:val="28"/>
          <w:szCs w:val="28"/>
        </w:rPr>
      </w:pPr>
    </w:p>
    <w:p w:rsidR="008F679F" w:rsidRDefault="008F679F" w:rsidP="008F679F">
      <w:pPr>
        <w:rPr>
          <w:sz w:val="28"/>
          <w:szCs w:val="28"/>
        </w:rPr>
      </w:pPr>
    </w:p>
    <w:p w:rsidR="008F679F" w:rsidRDefault="008F679F" w:rsidP="008F679F">
      <w:pPr>
        <w:rPr>
          <w:sz w:val="28"/>
          <w:szCs w:val="28"/>
        </w:rPr>
      </w:pPr>
    </w:p>
    <w:p w:rsidR="008F679F" w:rsidRDefault="008F679F" w:rsidP="008F679F">
      <w:pPr>
        <w:ind w:firstLineChars="250" w:firstLine="450"/>
        <w:rPr>
          <w:sz w:val="18"/>
          <w:szCs w:val="18"/>
        </w:rPr>
      </w:pPr>
    </w:p>
    <w:p w:rsidR="008F679F" w:rsidRDefault="008F679F" w:rsidP="008F679F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附件三</w:t>
      </w:r>
    </w:p>
    <w:p w:rsidR="008F679F" w:rsidRDefault="008F679F" w:rsidP="008F679F">
      <w:pPr>
        <w:ind w:firstLineChars="845" w:firstLine="2715"/>
        <w:rPr>
          <w:rFonts w:ascii="黑体" w:eastAsia="黑体" w:hAnsi="ˎ̥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磐安县</w:t>
      </w:r>
      <w:r w:rsidR="00251CF5">
        <w:rPr>
          <w:rFonts w:ascii="黑体" w:eastAsia="黑体" w:hAnsi="ˎ̥" w:hint="eastAsia"/>
          <w:b/>
          <w:bCs/>
          <w:color w:val="000000"/>
          <w:sz w:val="32"/>
          <w:szCs w:val="32"/>
        </w:rPr>
        <w:t>2018</w:t>
      </w: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年教师招考</w:t>
      </w:r>
    </w:p>
    <w:p w:rsidR="008F679F" w:rsidRDefault="008F679F" w:rsidP="008F679F">
      <w:pPr>
        <w:ind w:firstLineChars="246" w:firstLine="790"/>
        <w:rPr>
          <w:rFonts w:ascii="黑体" w:eastAsia="黑体" w:hAnsi="ˎ̥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ˎ̥" w:hint="eastAsia"/>
          <w:b/>
          <w:bCs/>
          <w:color w:val="000000"/>
          <w:sz w:val="32"/>
          <w:szCs w:val="32"/>
        </w:rPr>
        <w:t>音乐、体育、美术、学前教育专业技能测试说明</w:t>
      </w:r>
    </w:p>
    <w:p w:rsidR="008F679F" w:rsidRDefault="008F679F" w:rsidP="008F679F">
      <w:pPr>
        <w:ind w:firstLineChars="745" w:firstLine="2393"/>
        <w:rPr>
          <w:rFonts w:ascii="黑体" w:eastAsia="黑体" w:hAnsi="ˎ̥" w:hint="eastAsia"/>
          <w:b/>
          <w:bCs/>
          <w:color w:val="000000"/>
          <w:sz w:val="32"/>
          <w:szCs w:val="32"/>
        </w:rPr>
      </w:pPr>
    </w:p>
    <w:p w:rsidR="008F679F" w:rsidRDefault="008F679F" w:rsidP="008F679F">
      <w:pPr>
        <w:widowControl/>
        <w:spacing w:line="420" w:lineRule="exact"/>
        <w:ind w:firstLineChars="20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一、中小学体育专业技能测试内容(</w:t>
      </w:r>
      <w:r>
        <w:rPr>
          <w:rFonts w:ascii="黑体" w:eastAsia="黑体" w:hint="eastAsia"/>
          <w:sz w:val="28"/>
          <w:szCs w:val="28"/>
        </w:rPr>
        <w:t>满分100分)</w:t>
      </w:r>
    </w:p>
    <w:p w:rsidR="008F679F" w:rsidRDefault="008F679F" w:rsidP="008F679F">
      <w:pPr>
        <w:spacing w:line="42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1．队列队形口令与示范（满分20分）；</w:t>
      </w:r>
    </w:p>
    <w:p w:rsidR="008F679F" w:rsidRDefault="008F679F" w:rsidP="008F679F">
      <w:pPr>
        <w:spacing w:line="42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2．田径类动作示范与要领讲解（满分20分）；</w:t>
      </w:r>
    </w:p>
    <w:p w:rsidR="008F679F" w:rsidRDefault="008F679F" w:rsidP="008F679F">
      <w:pPr>
        <w:spacing w:line="42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3．球类动作示范与要领讲解（满分20分）；</w:t>
      </w:r>
    </w:p>
    <w:p w:rsidR="008F679F" w:rsidRDefault="008F679F" w:rsidP="008F679F">
      <w:pPr>
        <w:spacing w:line="42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4．技巧类示范与讲解（满分20分）。</w:t>
      </w:r>
    </w:p>
    <w:p w:rsidR="008F679F" w:rsidRDefault="008F679F" w:rsidP="008F679F">
      <w:pPr>
        <w:spacing w:line="42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自选特长展示（20）。</w:t>
      </w:r>
    </w:p>
    <w:p w:rsidR="008F679F" w:rsidRDefault="008F679F" w:rsidP="008F679F">
      <w:pPr>
        <w:widowControl/>
        <w:spacing w:line="420" w:lineRule="exact"/>
        <w:ind w:firstLineChars="150" w:firstLine="422"/>
        <w:outlineLvl w:val="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二、中小学音乐专业技能测试内容(</w:t>
      </w:r>
      <w:r>
        <w:rPr>
          <w:rFonts w:ascii="黑体" w:eastAsia="黑体" w:hint="eastAsia"/>
          <w:sz w:val="28"/>
          <w:szCs w:val="28"/>
        </w:rPr>
        <w:t>满分100分)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1．清唱（满分25分）：自选及指定歌曲各一首；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2．视唱（满分25分）：抽签视唱曲一首，边唱边用钢琴即兴伴奏，限时完成。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3．自选乐器演奏（满分25分）：除钢琴以外的其他乐器演奏，乐器自备，演奏曲目自选，限时5分钟以内。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4．舞蹈（满分25分）：给定</w:t>
      </w:r>
      <w:r>
        <w:rPr>
          <w:rFonts w:ascii="仿宋_GB2312" w:eastAsia="仿宋_GB2312" w:hint="eastAsia"/>
          <w:sz w:val="28"/>
          <w:szCs w:val="28"/>
        </w:rPr>
        <w:t>伴奏音乐自编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舞蹈</w:t>
      </w:r>
      <w:r>
        <w:rPr>
          <w:rFonts w:ascii="仿宋_GB2312" w:eastAsia="仿宋_GB2312" w:hint="eastAsia"/>
          <w:sz w:val="28"/>
          <w:szCs w:val="28"/>
        </w:rPr>
        <w:t>，限时完成。</w:t>
      </w:r>
    </w:p>
    <w:p w:rsidR="008F679F" w:rsidRDefault="008F679F" w:rsidP="008F679F">
      <w:pPr>
        <w:widowControl/>
        <w:spacing w:line="420" w:lineRule="exact"/>
        <w:ind w:firstLineChars="150" w:firstLine="422"/>
        <w:outlineLvl w:val="1"/>
        <w:rPr>
          <w:rFonts w:ascii="黑体" w:eastAsia="黑体" w:hAnsi="宋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三、中小学美术专业技能测试</w:t>
      </w:r>
      <w:r>
        <w:rPr>
          <w:rFonts w:ascii="黑体" w:eastAsia="黑体" w:hAnsi="宋体" w:cs="宋体" w:hint="eastAsia"/>
          <w:b/>
          <w:color w:val="000000"/>
          <w:kern w:val="0"/>
          <w:sz w:val="28"/>
          <w:szCs w:val="28"/>
        </w:rPr>
        <w:t>内容</w:t>
      </w:r>
      <w:r>
        <w:rPr>
          <w:rFonts w:ascii="黑体" w:eastAsia="黑体" w:hint="eastAsia"/>
          <w:b/>
          <w:sz w:val="28"/>
          <w:szCs w:val="28"/>
        </w:rPr>
        <w:t>(</w:t>
      </w:r>
      <w:r>
        <w:rPr>
          <w:rFonts w:ascii="黑体" w:eastAsia="黑体" w:hint="eastAsia"/>
          <w:sz w:val="28"/>
          <w:szCs w:val="28"/>
        </w:rPr>
        <w:t>满分100分)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1．素描人物写生（满分40分）。铅笔、碳笔等工具均可，表现形式不限，组织单位提供纸张，其余器材由考生自备。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2．色彩静物写生（满分40分）：水彩、水粉、油画、色粉画等画种自选，组织单位提供4开铅画纸一张，其余器材由考生自备。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3．自选特长展示(满分20分）：内容为：国画、书法、工艺美术等自选一样。组织单位提供4尺宣纸一张，其余器材由考生自备。</w:t>
      </w:r>
    </w:p>
    <w:p w:rsidR="008F679F" w:rsidRDefault="008F679F" w:rsidP="008F679F">
      <w:pPr>
        <w:widowControl/>
        <w:spacing w:line="420" w:lineRule="exact"/>
        <w:ind w:firstLineChars="150" w:firstLine="422"/>
        <w:outlineLvl w:val="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四、学前教育专业技能测试内容(</w:t>
      </w:r>
      <w:r>
        <w:rPr>
          <w:rFonts w:ascii="黑体" w:eastAsia="黑体" w:hint="eastAsia"/>
          <w:sz w:val="28"/>
          <w:szCs w:val="28"/>
        </w:rPr>
        <w:t>满分100分)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1．弹唱与器乐演奏（满分40分）：清唱自选歌曲一首；抽签视唱曲一首，边唱边用钢琴即兴伴奏，限时5分钟以内。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2．舞蹈（满分20分）：给定</w:t>
      </w:r>
      <w:r>
        <w:rPr>
          <w:rFonts w:ascii="仿宋_GB2312" w:eastAsia="仿宋_GB2312" w:hint="eastAsia"/>
          <w:sz w:val="28"/>
          <w:szCs w:val="28"/>
        </w:rPr>
        <w:t>伴奏音乐自编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舞蹈</w:t>
      </w:r>
      <w:r>
        <w:rPr>
          <w:rFonts w:ascii="仿宋_GB2312" w:eastAsia="仿宋_GB2312" w:hint="eastAsia"/>
          <w:sz w:val="28"/>
          <w:szCs w:val="28"/>
        </w:rPr>
        <w:t>，限时完成。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3．绘画（满分20分）：指定绘画内容限时完成。材料由组织单位提供。</w:t>
      </w:r>
    </w:p>
    <w:p w:rsidR="008F679F" w:rsidRDefault="008F679F" w:rsidP="008F679F">
      <w:pPr>
        <w:widowControl/>
        <w:spacing w:line="42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4．讲故事（满分20分）：在规定的时间内讲述指定的一个小故事。</w:t>
      </w:r>
    </w:p>
    <w:p w:rsidR="0005430E" w:rsidRPr="008F679F" w:rsidRDefault="0005430E" w:rsidP="003A0FA4">
      <w:pPr>
        <w:widowControl/>
        <w:spacing w:line="420" w:lineRule="exact"/>
        <w:ind w:firstLineChars="150" w:firstLine="315"/>
        <w:outlineLvl w:val="1"/>
      </w:pPr>
    </w:p>
    <w:sectPr w:rsidR="0005430E" w:rsidRPr="008F679F" w:rsidSect="00725879">
      <w:footerReference w:type="even" r:id="rId10"/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5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9C" w:rsidRDefault="001E349C">
      <w:r>
        <w:separator/>
      </w:r>
    </w:p>
  </w:endnote>
  <w:endnote w:type="continuationSeparator" w:id="0">
    <w:p w:rsidR="001E349C" w:rsidRDefault="001E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3D" w:rsidRDefault="00B70D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D3D" w:rsidRDefault="00B70D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3D" w:rsidRDefault="00B70D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5E5">
      <w:rPr>
        <w:rStyle w:val="a4"/>
        <w:noProof/>
      </w:rPr>
      <w:t>6</w:t>
    </w:r>
    <w:r>
      <w:rPr>
        <w:rStyle w:val="a4"/>
      </w:rPr>
      <w:fldChar w:fldCharType="end"/>
    </w:r>
  </w:p>
  <w:p w:rsidR="00B70D3D" w:rsidRDefault="00B70D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9C" w:rsidRDefault="001E349C">
      <w:r>
        <w:separator/>
      </w:r>
    </w:p>
  </w:footnote>
  <w:footnote w:type="continuationSeparator" w:id="0">
    <w:p w:rsidR="001E349C" w:rsidRDefault="001E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5EAB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2DC195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75872C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46600C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F2E9D1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0AEEA8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05654A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5C294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92C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22BF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Formatting/>
  <w:defaultTabStop w:val="420"/>
  <w:drawingGridHorizontalSpacing w:val="105"/>
  <w:drawingGridVerticalSpacing w:val="2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F"/>
    <w:rsid w:val="00007E1B"/>
    <w:rsid w:val="000166D4"/>
    <w:rsid w:val="000228F4"/>
    <w:rsid w:val="00033B3B"/>
    <w:rsid w:val="00040FEC"/>
    <w:rsid w:val="00043E48"/>
    <w:rsid w:val="00051E00"/>
    <w:rsid w:val="0005430E"/>
    <w:rsid w:val="00081C9F"/>
    <w:rsid w:val="00084F24"/>
    <w:rsid w:val="000C2A2F"/>
    <w:rsid w:val="000D3FF6"/>
    <w:rsid w:val="000D40E6"/>
    <w:rsid w:val="000E6390"/>
    <w:rsid w:val="000F6232"/>
    <w:rsid w:val="00110999"/>
    <w:rsid w:val="00110C22"/>
    <w:rsid w:val="001516BE"/>
    <w:rsid w:val="0015210F"/>
    <w:rsid w:val="00154C89"/>
    <w:rsid w:val="0015717C"/>
    <w:rsid w:val="001668B4"/>
    <w:rsid w:val="00176672"/>
    <w:rsid w:val="00191C6B"/>
    <w:rsid w:val="001962E6"/>
    <w:rsid w:val="001B5E48"/>
    <w:rsid w:val="001B636A"/>
    <w:rsid w:val="001B6B1F"/>
    <w:rsid w:val="001C401B"/>
    <w:rsid w:val="001E349C"/>
    <w:rsid w:val="001E6D2E"/>
    <w:rsid w:val="001F7AC8"/>
    <w:rsid w:val="00202BE1"/>
    <w:rsid w:val="00214A11"/>
    <w:rsid w:val="00214CF6"/>
    <w:rsid w:val="0021537E"/>
    <w:rsid w:val="00232746"/>
    <w:rsid w:val="00245D43"/>
    <w:rsid w:val="00251CF5"/>
    <w:rsid w:val="002625BD"/>
    <w:rsid w:val="0027009A"/>
    <w:rsid w:val="00272B3F"/>
    <w:rsid w:val="00277DAD"/>
    <w:rsid w:val="002848D6"/>
    <w:rsid w:val="00293935"/>
    <w:rsid w:val="002A0E27"/>
    <w:rsid w:val="002B2E0D"/>
    <w:rsid w:val="002B5EF3"/>
    <w:rsid w:val="002C5814"/>
    <w:rsid w:val="002D23F5"/>
    <w:rsid w:val="00307762"/>
    <w:rsid w:val="00314812"/>
    <w:rsid w:val="003308D8"/>
    <w:rsid w:val="00335EB3"/>
    <w:rsid w:val="00340DCF"/>
    <w:rsid w:val="00346016"/>
    <w:rsid w:val="0035616D"/>
    <w:rsid w:val="00357329"/>
    <w:rsid w:val="003645AC"/>
    <w:rsid w:val="0038676D"/>
    <w:rsid w:val="003934A4"/>
    <w:rsid w:val="003A0FA4"/>
    <w:rsid w:val="003A369A"/>
    <w:rsid w:val="003C64BE"/>
    <w:rsid w:val="003E08B2"/>
    <w:rsid w:val="003F14AB"/>
    <w:rsid w:val="004049EB"/>
    <w:rsid w:val="00417B83"/>
    <w:rsid w:val="00426910"/>
    <w:rsid w:val="0042697F"/>
    <w:rsid w:val="0043157B"/>
    <w:rsid w:val="00434E15"/>
    <w:rsid w:val="0044092A"/>
    <w:rsid w:val="004417DA"/>
    <w:rsid w:val="00442ED4"/>
    <w:rsid w:val="00483C3A"/>
    <w:rsid w:val="0048714F"/>
    <w:rsid w:val="004A3A10"/>
    <w:rsid w:val="004B66C7"/>
    <w:rsid w:val="004E40EA"/>
    <w:rsid w:val="004E4A75"/>
    <w:rsid w:val="004E56BC"/>
    <w:rsid w:val="004E65EC"/>
    <w:rsid w:val="004F57A4"/>
    <w:rsid w:val="00503165"/>
    <w:rsid w:val="00510912"/>
    <w:rsid w:val="005128D8"/>
    <w:rsid w:val="0051664E"/>
    <w:rsid w:val="0052078B"/>
    <w:rsid w:val="005356BC"/>
    <w:rsid w:val="0056201C"/>
    <w:rsid w:val="00570F94"/>
    <w:rsid w:val="00577433"/>
    <w:rsid w:val="00595465"/>
    <w:rsid w:val="005A40B6"/>
    <w:rsid w:val="005C22F6"/>
    <w:rsid w:val="005D461D"/>
    <w:rsid w:val="005F2662"/>
    <w:rsid w:val="005F3803"/>
    <w:rsid w:val="006145D6"/>
    <w:rsid w:val="00617CC1"/>
    <w:rsid w:val="00630862"/>
    <w:rsid w:val="006520A6"/>
    <w:rsid w:val="00654E41"/>
    <w:rsid w:val="0068253D"/>
    <w:rsid w:val="006949BC"/>
    <w:rsid w:val="00695C7D"/>
    <w:rsid w:val="006A63FA"/>
    <w:rsid w:val="006B669D"/>
    <w:rsid w:val="006C04A4"/>
    <w:rsid w:val="006C41A7"/>
    <w:rsid w:val="006C7E11"/>
    <w:rsid w:val="006D2E28"/>
    <w:rsid w:val="006E34A7"/>
    <w:rsid w:val="006F1249"/>
    <w:rsid w:val="006F6ABF"/>
    <w:rsid w:val="006F761D"/>
    <w:rsid w:val="0071475E"/>
    <w:rsid w:val="00716581"/>
    <w:rsid w:val="00725879"/>
    <w:rsid w:val="0073370F"/>
    <w:rsid w:val="0073752E"/>
    <w:rsid w:val="00746C1E"/>
    <w:rsid w:val="00755A05"/>
    <w:rsid w:val="00795C71"/>
    <w:rsid w:val="007A4186"/>
    <w:rsid w:val="007C0320"/>
    <w:rsid w:val="007E6543"/>
    <w:rsid w:val="007F12CF"/>
    <w:rsid w:val="007F5EFA"/>
    <w:rsid w:val="008135AA"/>
    <w:rsid w:val="00842941"/>
    <w:rsid w:val="00847EBA"/>
    <w:rsid w:val="00854FE8"/>
    <w:rsid w:val="008575F7"/>
    <w:rsid w:val="0086124B"/>
    <w:rsid w:val="0086487C"/>
    <w:rsid w:val="008706B9"/>
    <w:rsid w:val="00872EF8"/>
    <w:rsid w:val="008963E1"/>
    <w:rsid w:val="008A03B4"/>
    <w:rsid w:val="008B18AE"/>
    <w:rsid w:val="008E0196"/>
    <w:rsid w:val="008E5168"/>
    <w:rsid w:val="008F679F"/>
    <w:rsid w:val="00901912"/>
    <w:rsid w:val="00920186"/>
    <w:rsid w:val="009206A1"/>
    <w:rsid w:val="00933BF6"/>
    <w:rsid w:val="0093464A"/>
    <w:rsid w:val="009518E1"/>
    <w:rsid w:val="009622CB"/>
    <w:rsid w:val="00963BAC"/>
    <w:rsid w:val="009953EA"/>
    <w:rsid w:val="009A26FE"/>
    <w:rsid w:val="009B6662"/>
    <w:rsid w:val="009D75E5"/>
    <w:rsid w:val="009F4F19"/>
    <w:rsid w:val="009F72D1"/>
    <w:rsid w:val="00A10E81"/>
    <w:rsid w:val="00A14813"/>
    <w:rsid w:val="00A16CA5"/>
    <w:rsid w:val="00A304EB"/>
    <w:rsid w:val="00A50EB5"/>
    <w:rsid w:val="00A52ED5"/>
    <w:rsid w:val="00A61983"/>
    <w:rsid w:val="00A663E5"/>
    <w:rsid w:val="00A76D48"/>
    <w:rsid w:val="00AA0078"/>
    <w:rsid w:val="00AA6EED"/>
    <w:rsid w:val="00AB1378"/>
    <w:rsid w:val="00B13CBC"/>
    <w:rsid w:val="00B15932"/>
    <w:rsid w:val="00B32F4F"/>
    <w:rsid w:val="00B371B8"/>
    <w:rsid w:val="00B4019C"/>
    <w:rsid w:val="00B42142"/>
    <w:rsid w:val="00B47F23"/>
    <w:rsid w:val="00B526E3"/>
    <w:rsid w:val="00B67862"/>
    <w:rsid w:val="00B70D3D"/>
    <w:rsid w:val="00B82E30"/>
    <w:rsid w:val="00B919CB"/>
    <w:rsid w:val="00BF3E54"/>
    <w:rsid w:val="00C024E7"/>
    <w:rsid w:val="00C05F0D"/>
    <w:rsid w:val="00C060FF"/>
    <w:rsid w:val="00C2321B"/>
    <w:rsid w:val="00C30BA6"/>
    <w:rsid w:val="00C3743F"/>
    <w:rsid w:val="00C50699"/>
    <w:rsid w:val="00C55590"/>
    <w:rsid w:val="00C617E8"/>
    <w:rsid w:val="00C83DBA"/>
    <w:rsid w:val="00C922E6"/>
    <w:rsid w:val="00C979BA"/>
    <w:rsid w:val="00CC6058"/>
    <w:rsid w:val="00D1309A"/>
    <w:rsid w:val="00D262C5"/>
    <w:rsid w:val="00D50AD6"/>
    <w:rsid w:val="00D55C15"/>
    <w:rsid w:val="00D75FF2"/>
    <w:rsid w:val="00DD4781"/>
    <w:rsid w:val="00DE520D"/>
    <w:rsid w:val="00E043FD"/>
    <w:rsid w:val="00E17AF7"/>
    <w:rsid w:val="00E4166E"/>
    <w:rsid w:val="00E50777"/>
    <w:rsid w:val="00E52141"/>
    <w:rsid w:val="00E74FBD"/>
    <w:rsid w:val="00E77FB9"/>
    <w:rsid w:val="00EB0060"/>
    <w:rsid w:val="00EB340E"/>
    <w:rsid w:val="00EC579A"/>
    <w:rsid w:val="00ED4A39"/>
    <w:rsid w:val="00EE3BD2"/>
    <w:rsid w:val="00F104B1"/>
    <w:rsid w:val="00F26573"/>
    <w:rsid w:val="00F278FC"/>
    <w:rsid w:val="00F44DB8"/>
    <w:rsid w:val="00F47A7D"/>
    <w:rsid w:val="00F51697"/>
    <w:rsid w:val="00F63503"/>
    <w:rsid w:val="00F801F4"/>
    <w:rsid w:val="00F91612"/>
    <w:rsid w:val="00FA352D"/>
    <w:rsid w:val="00FA5B71"/>
    <w:rsid w:val="00FB0D55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67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rsid w:val="008F67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F679F"/>
  </w:style>
  <w:style w:type="paragraph" w:styleId="a5">
    <w:name w:val="Balloon Text"/>
    <w:basedOn w:val="a"/>
    <w:semiHidden/>
    <w:rsid w:val="00577433"/>
    <w:rPr>
      <w:sz w:val="18"/>
      <w:szCs w:val="18"/>
    </w:rPr>
  </w:style>
  <w:style w:type="paragraph" w:styleId="a6">
    <w:name w:val="Revision"/>
    <w:hidden/>
    <w:uiPriority w:val="99"/>
    <w:semiHidden/>
    <w:rsid w:val="00D1309A"/>
    <w:rPr>
      <w:rFonts w:ascii="Times New Roman" w:hAnsi="Times New Roman"/>
      <w:kern w:val="2"/>
      <w:sz w:val="21"/>
      <w:szCs w:val="24"/>
    </w:rPr>
  </w:style>
  <w:style w:type="paragraph" w:styleId="a7">
    <w:name w:val="header"/>
    <w:basedOn w:val="a"/>
    <w:link w:val="Char0"/>
    <w:uiPriority w:val="99"/>
    <w:unhideWhenUsed/>
    <w:rsid w:val="0074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7"/>
    <w:uiPriority w:val="99"/>
    <w:rsid w:val="00746C1E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84F24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084F24"/>
    <w:rPr>
      <w:rFonts w:ascii="Times New Roman" w:hAnsi="Times New Roman"/>
      <w:kern w:val="2"/>
      <w:sz w:val="21"/>
      <w:szCs w:val="24"/>
    </w:rPr>
  </w:style>
  <w:style w:type="character" w:styleId="a9">
    <w:name w:val="Hyperlink"/>
    <w:uiPriority w:val="99"/>
    <w:unhideWhenUsed/>
    <w:rsid w:val="00040FE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40F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67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rsid w:val="008F67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F679F"/>
  </w:style>
  <w:style w:type="paragraph" w:styleId="a5">
    <w:name w:val="Balloon Text"/>
    <w:basedOn w:val="a"/>
    <w:semiHidden/>
    <w:rsid w:val="00577433"/>
    <w:rPr>
      <w:sz w:val="18"/>
      <w:szCs w:val="18"/>
    </w:rPr>
  </w:style>
  <w:style w:type="paragraph" w:styleId="a6">
    <w:name w:val="Revision"/>
    <w:hidden/>
    <w:uiPriority w:val="99"/>
    <w:semiHidden/>
    <w:rsid w:val="00D1309A"/>
    <w:rPr>
      <w:rFonts w:ascii="Times New Roman" w:hAnsi="Times New Roman"/>
      <w:kern w:val="2"/>
      <w:sz w:val="21"/>
      <w:szCs w:val="24"/>
    </w:rPr>
  </w:style>
  <w:style w:type="paragraph" w:styleId="a7">
    <w:name w:val="header"/>
    <w:basedOn w:val="a"/>
    <w:link w:val="Char0"/>
    <w:uiPriority w:val="99"/>
    <w:unhideWhenUsed/>
    <w:rsid w:val="0074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7"/>
    <w:uiPriority w:val="99"/>
    <w:rsid w:val="00746C1E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84F24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084F24"/>
    <w:rPr>
      <w:rFonts w:ascii="Times New Roman" w:hAnsi="Times New Roman"/>
      <w:kern w:val="2"/>
      <w:sz w:val="21"/>
      <w:szCs w:val="24"/>
    </w:rPr>
  </w:style>
  <w:style w:type="character" w:styleId="a9">
    <w:name w:val="Hyperlink"/>
    <w:uiPriority w:val="99"/>
    <w:unhideWhenUsed/>
    <w:rsid w:val="00040FE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40F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1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jzs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9EF2-6192-4F95-B9D9-A523A19D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808</Words>
  <Characters>4608</Characters>
  <Application>Microsoft Office Word</Application>
  <DocSecurity>0</DocSecurity>
  <Lines>38</Lines>
  <Paragraphs>10</Paragraphs>
  <ScaleCrop>false</ScaleCrop>
  <Company>磐安县教育局</Company>
  <LinksUpToDate>false</LinksUpToDate>
  <CharactersWithSpaces>5406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http://www.zjzs.net/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磐安县2015年公开招考中小学、幼儿园教师公告</dc:title>
  <dc:creator>GreatWTL</dc:creator>
  <cp:lastModifiedBy>GreatWTL</cp:lastModifiedBy>
  <cp:revision>7</cp:revision>
  <cp:lastPrinted>2018-02-07T08:31:00Z</cp:lastPrinted>
  <dcterms:created xsi:type="dcterms:W3CDTF">2018-02-08T07:01:00Z</dcterms:created>
  <dcterms:modified xsi:type="dcterms:W3CDTF">2018-02-08T07:06:00Z</dcterms:modified>
</cp:coreProperties>
</file>