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222222"/>
          <w:spacing w:val="0"/>
          <w:sz w:val="39"/>
          <w:szCs w:val="39"/>
          <w:shd w:val="clear" w:fill="FFFFFF"/>
        </w:rPr>
      </w:pPr>
      <w:r>
        <w:rPr>
          <w:rFonts w:hint="eastAsia" w:ascii="宋体" w:hAnsi="宋体" w:eastAsia="宋体" w:cs="宋体"/>
          <w:b/>
          <w:i w:val="0"/>
          <w:caps w:val="0"/>
          <w:color w:val="222222"/>
          <w:spacing w:val="0"/>
          <w:sz w:val="39"/>
          <w:szCs w:val="39"/>
          <w:shd w:val="clear" w:fill="FFFFFF"/>
        </w:rPr>
        <w:t>石林彝族自治县 2018年招聘教育部直属师范大学硕士研究生公告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石林县属昆明市郊县，距昆明主城</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78公里，交通便捷，昆石高速、石蒙高速、曲石高速、云桂高铁、南昆铁路穿境而过。境内有驰名中外的喀斯特自然风光和阿诗玛彝族风情旅游胜地、世界自然遗产、世界地质公园、国家5A级景区—石林风景名胜区。全</w:t>
      </w:r>
      <w:bookmarkStart w:id="0" w:name="_GoBack"/>
      <w:bookmarkEnd w:id="0"/>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县国土面积1719平方千米，辖鹿阜街道办事处、石林街道办事处、板桥街道办事处、圭山镇、长湖镇、西街口镇、大可乡，89个村民委员会，5个社区居民委员会，387个自然村，常住人口25.8万，其中少数民族人口35.4%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是昆明的后花园，夏无酷暑、冬无严寒、四季如春，年平均气温16.3℃，无工业污染，空气质量良好，全县森林覆盖率48.57%，城市绿化覆盖率46%，城市绿地率41.5%，地表水环境质量达III类以上水体标准，环境空气质量优良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县委、县政府高度重视教育工作，深入实施科教兴县战略，坚持教育发展优先规划、教育工作优先研究、教育经费优先安排、教育人才优先引进、教育困难优先解决、教师待遇优先落实“六个优先”。2017年6月，经县人民政府批准，</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同意</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县</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教育局</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2018年—</w:t>
      </w: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2022</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年每年</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招聘</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20名教育部直属师范大学免费师范毕业生，学科</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结构根据</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学校</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需求</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提前向</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社会公布</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招聘的免费师范生每人给予一次性</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普通高中</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优秀人才</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引进费1万元。2017年</w:t>
      </w:r>
      <w:r>
        <w:rPr>
          <w:rFonts w:hint="default" w:ascii="Times New Roman" w:hAnsi="Times New Roman" w:eastAsia="仿宋_GB2312" w:cs="Times New Roman"/>
          <w:b w:val="0"/>
          <w:i w:val="0"/>
          <w:caps w:val="0"/>
          <w:color w:val="000000"/>
          <w:spacing w:val="0"/>
          <w:kern w:val="0"/>
          <w:sz w:val="32"/>
          <w:szCs w:val="32"/>
          <w:bdr w:val="none" w:color="auto" w:sz="0" w:space="0"/>
          <w:shd w:val="clear" w:fill="FFFFFF"/>
          <w:lang w:val="en-US" w:eastAsia="zh-CN" w:bidi="ar"/>
        </w:rPr>
        <w:t>12</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月，经县人民政府批复，同意县教育局在招聘教育部直属师范大学免费师范生的同时，以同样方式招聘教育部直属六所师范大学硕士研究生，引进高中紧缺学科人才，完成年招聘教育部直属师范大学免费师范生和硕士研究生20名的任务。为认真做好2018年教育部直属师范大学硕士研究生招聘工作，制发布本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一、</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石林一中：招聘岗位2个，岗位为高考九个学科，即高中语文、数学、英语、物理、化学、生物、政治、历史、地理，侧重语文、数学、英语三个学科，研究生（或本科）所学专业与招聘岗位专业对口。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民族中学：招聘岗位4个，岗位为高中语文1个、数学1个、英语2个，根据报名情况成绩特别优秀的可在语文、数学、英语三个学科之间调配，研究生（或本科）所学专业与招聘岗位专业对口。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44"/>
          <w:szCs w:val="44"/>
          <w:bdr w:val="none" w:color="auto" w:sz="0" w:space="0"/>
          <w:shd w:val="clear" w:fill="FFFFFF"/>
          <w:lang w:val="en-US" w:eastAsia="zh-CN" w:bidi="ar"/>
        </w:rPr>
        <w:t>岗位计划表</w:t>
      </w:r>
    </w:p>
    <w:tbl>
      <w:tblPr>
        <w:tblW w:w="7279"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10"/>
        <w:gridCol w:w="1279"/>
        <w:gridCol w:w="946"/>
        <w:gridCol w:w="492"/>
        <w:gridCol w:w="538"/>
        <w:gridCol w:w="706"/>
        <w:gridCol w:w="1580"/>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9" w:hRule="atLeast"/>
        </w:trPr>
        <w:tc>
          <w:tcPr>
            <w:tcW w:w="1210" w:type="dxa"/>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招聘学校名称</w:t>
            </w:r>
          </w:p>
        </w:tc>
        <w:tc>
          <w:tcPr>
            <w:tcW w:w="1279"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学校隶属教育局</w:t>
            </w:r>
          </w:p>
        </w:tc>
        <w:tc>
          <w:tcPr>
            <w:tcW w:w="94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学校所在地</w:t>
            </w:r>
          </w:p>
        </w:tc>
        <w:tc>
          <w:tcPr>
            <w:tcW w:w="1030" w:type="dxa"/>
            <w:gridSpan w:val="2"/>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学校类别</w:t>
            </w:r>
          </w:p>
        </w:tc>
        <w:tc>
          <w:tcPr>
            <w:tcW w:w="70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招聘岗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位名称</w:t>
            </w:r>
          </w:p>
        </w:tc>
        <w:tc>
          <w:tcPr>
            <w:tcW w:w="1580"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招聘专业要求</w:t>
            </w:r>
          </w:p>
        </w:tc>
        <w:tc>
          <w:tcPr>
            <w:tcW w:w="528"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1210" w:type="dxa"/>
            <w:tcBorders>
              <w:top w:val="single" w:color="auto" w:sz="6"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石林彝族自治县第一中学</w:t>
            </w:r>
          </w:p>
        </w:tc>
        <w:tc>
          <w:tcPr>
            <w:tcW w:w="1279" w:type="dxa"/>
            <w:tcBorders>
              <w:top w:val="single" w:color="auto" w:sz="6"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石林县教育局</w:t>
            </w:r>
          </w:p>
        </w:tc>
        <w:tc>
          <w:tcPr>
            <w:tcW w:w="946" w:type="dxa"/>
            <w:tcBorders>
              <w:top w:val="single" w:color="auto" w:sz="6"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县城</w:t>
            </w:r>
          </w:p>
        </w:tc>
        <w:tc>
          <w:tcPr>
            <w:tcW w:w="492" w:type="dxa"/>
            <w:tcBorders>
              <w:top w:val="single" w:color="auto" w:sz="6"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公办</w:t>
            </w:r>
          </w:p>
        </w:tc>
        <w:tc>
          <w:tcPr>
            <w:tcW w:w="538" w:type="dxa"/>
            <w:tcBorders>
              <w:top w:val="single" w:color="auto" w:sz="6"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高中</w:t>
            </w:r>
          </w:p>
        </w:tc>
        <w:tc>
          <w:tcPr>
            <w:tcW w:w="706" w:type="dxa"/>
            <w:tcBorders>
              <w:top w:val="single" w:color="auto" w:sz="6"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高考九个学科</w:t>
            </w:r>
          </w:p>
        </w:tc>
        <w:tc>
          <w:tcPr>
            <w:tcW w:w="1580" w:type="dxa"/>
            <w:vMerge w:val="restart"/>
            <w:tcBorders>
              <w:top w:val="single" w:color="auto" w:sz="6" w:space="0"/>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研究生（或本科）所学专业与招聘岗位专业对口</w:t>
            </w:r>
          </w:p>
        </w:tc>
        <w:tc>
          <w:tcPr>
            <w:tcW w:w="5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1210" w:type="dxa"/>
            <w:vMerge w:val="restart"/>
            <w:tcBorders>
              <w:top w:val="single" w:color="auto" w:sz="6"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石林彝族自治县民族中学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石林县教育局</w:t>
            </w:r>
          </w:p>
        </w:tc>
        <w:tc>
          <w:tcPr>
            <w:tcW w:w="9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县城</w:t>
            </w:r>
          </w:p>
        </w:tc>
        <w:tc>
          <w:tcPr>
            <w:tcW w:w="4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公办</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高中</w:t>
            </w:r>
          </w:p>
        </w:tc>
        <w:tc>
          <w:tcPr>
            <w:tcW w:w="7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语文</w:t>
            </w:r>
          </w:p>
        </w:tc>
        <w:tc>
          <w:tcPr>
            <w:tcW w:w="1580" w:type="dxa"/>
            <w:vMerge w:val="continue"/>
            <w:tcBorders>
              <w:top w:val="single" w:color="auto" w:sz="6" w:space="0"/>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4"/>
                <w:szCs w:val="24"/>
              </w:rPr>
            </w:pPr>
          </w:p>
        </w:tc>
        <w:tc>
          <w:tcPr>
            <w:tcW w:w="5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1210" w:type="dxa"/>
            <w:vMerge w:val="continue"/>
            <w:tcBorders>
              <w:top w:val="single" w:color="auto" w:sz="6" w:space="0"/>
              <w:left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4"/>
                <w:szCs w:val="24"/>
              </w:rPr>
            </w:pPr>
          </w:p>
        </w:tc>
        <w:tc>
          <w:tcPr>
            <w:tcW w:w="12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石林县教育局</w:t>
            </w:r>
          </w:p>
        </w:tc>
        <w:tc>
          <w:tcPr>
            <w:tcW w:w="9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县城</w:t>
            </w:r>
          </w:p>
        </w:tc>
        <w:tc>
          <w:tcPr>
            <w:tcW w:w="4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公办</w:t>
            </w:r>
          </w:p>
        </w:tc>
        <w:tc>
          <w:tcPr>
            <w:tcW w:w="5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高中</w:t>
            </w:r>
          </w:p>
        </w:tc>
        <w:tc>
          <w:tcPr>
            <w:tcW w:w="7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数学</w:t>
            </w:r>
          </w:p>
        </w:tc>
        <w:tc>
          <w:tcPr>
            <w:tcW w:w="1580" w:type="dxa"/>
            <w:vMerge w:val="continue"/>
            <w:tcBorders>
              <w:top w:val="single" w:color="auto" w:sz="6" w:space="0"/>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4"/>
                <w:szCs w:val="24"/>
              </w:rPr>
            </w:pPr>
          </w:p>
        </w:tc>
        <w:tc>
          <w:tcPr>
            <w:tcW w:w="5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 w:hRule="atLeast"/>
        </w:trPr>
        <w:tc>
          <w:tcPr>
            <w:tcW w:w="1210" w:type="dxa"/>
            <w:vMerge w:val="continue"/>
            <w:tcBorders>
              <w:top w:val="single" w:color="auto" w:sz="6" w:space="0"/>
              <w:left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4"/>
                <w:szCs w:val="24"/>
              </w:rPr>
            </w:pPr>
          </w:p>
        </w:tc>
        <w:tc>
          <w:tcPr>
            <w:tcW w:w="1279"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石林县教育局</w:t>
            </w:r>
          </w:p>
        </w:tc>
        <w:tc>
          <w:tcPr>
            <w:tcW w:w="946"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县城</w:t>
            </w:r>
          </w:p>
        </w:tc>
        <w:tc>
          <w:tcPr>
            <w:tcW w:w="492"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公办</w:t>
            </w:r>
          </w:p>
        </w:tc>
        <w:tc>
          <w:tcPr>
            <w:tcW w:w="53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高中</w:t>
            </w:r>
          </w:p>
        </w:tc>
        <w:tc>
          <w:tcPr>
            <w:tcW w:w="706"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英语</w:t>
            </w:r>
          </w:p>
        </w:tc>
        <w:tc>
          <w:tcPr>
            <w:tcW w:w="1580" w:type="dxa"/>
            <w:vMerge w:val="continue"/>
            <w:tcBorders>
              <w:top w:val="single" w:color="auto" w:sz="6" w:space="0"/>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4"/>
                <w:szCs w:val="24"/>
              </w:rPr>
            </w:pPr>
          </w:p>
        </w:tc>
        <w:tc>
          <w:tcPr>
            <w:tcW w:w="5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二、招聘原则、对象及条件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（一）招聘原则。招聘坚持“公开、平等、竞争、择优”的原则。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（二）招聘对象。教育部直属师范大学（北京师范大学、华东师范大学、华中师范大学、陕西师范大学、东北师范大学、西南大学）2018年硕士毕业研究生。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三）招聘条件。1.具有中华人民共和国国籍；2.遵守宪法和法律；3.具有良好的品行；4.具有岗位所需的学历、专业或技能条件；5.适应岗位要求的身体条件；6.年龄在18—35周岁，且专业（含第二学位）符合我县岗位需求计划要求，户口不限，面试成绩优秀者可不受岗位计划专业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三、报名时间和方式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报名时间：2018年4月9日—4月13日。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报名采取现场报名或网络报名的方式进行：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现场报名地点：报考石林一中的在石林一中办公室（石林县阿诗玛北路161号），报考民族中学的在民族中学办公室（石林县大坡厂村左侧）；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网络报名：石林一中邮箱1561571692@qq.com，民族中学邮箱708982945@qq.com。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四、面试方式和时间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1.采取面试方式进行。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2.面试采取说课与交流问答的方式进行，重点考察应聘人员的综合能力。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3.面试结束，面试成绩合格者，根据报考岗位面试成绩从高到低确定聘用人员，现场签订就业协议。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4.面试时间：2018年4月17日。面试地点：石林县民族中学。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1．发布招聘信息：在昆明教育人才网、中国石林网和相关学校网站上发布招聘公告。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 报名:现场报名，凭身份证、本科毕业证、学位证、高中教师资格证和研究生就业推荐表分别到石林一中和民族中学办公室报名，填写《石林县教育系统事业单位招聘人员报名登记表》。网络报名，身份证、本科毕业证、学位证、研究生就业推荐表、高中教师资格证和《石林县教育系统事业单位招聘人员报名登记表》扫描件发至石林一中邮箱或民族中学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3．资格审查：面试前由招聘领导小组现场对报名人员进行资格审查。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4．面试：面试人员凭身份证参加面试。已报名人员，不按时参加面试的，视为自动放弃招聘资格。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5．签订协议：面试成绩合格者，按相关政策当场签订就业协议书。不签订就业协议的视为放弃招聘岗位。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六、工作纪律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1．招聘工作做到信息公开、过程公开、结果公开，接受社会监督。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2．招聘工作人员与应聘人员有直系血亲关系、三代以内旁系血亲以及近姻亲关系的应回避。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3．应聘人员有下列情形之一的，取消应聘资格。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⑴伪造、涂改证件、证明，或以其他不正当手段获得应聘资格的；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⑵在面试过程中作弊的；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⑶其他违反招聘有关规定的行为。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本公告由石林彝族自治县教师招聘领导小组负责解释。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县教育局联系电话：0871-66035305   联系人：汪老师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石林一中联系电话：15198732196     联系人：刘老师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民族中学联系电话：</w:t>
      </w:r>
      <w:r>
        <w:rPr>
          <w:rFonts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13888690596     </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联系人：</w:t>
      </w: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吉</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附：1.石林县教育系统招聘教育部直属师范大学硕士研究生报名登记表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128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2.石林一中、民族中学学校简介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368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368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96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石林彝族自治县教育局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28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2018年3月19日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tbl>
      <w:tblPr>
        <w:tblW w:w="9552"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67"/>
        <w:gridCol w:w="433"/>
        <w:gridCol w:w="1065"/>
        <w:gridCol w:w="863"/>
        <w:gridCol w:w="172"/>
        <w:gridCol w:w="90"/>
        <w:gridCol w:w="930"/>
        <w:gridCol w:w="233"/>
        <w:gridCol w:w="1042"/>
        <w:gridCol w:w="555"/>
        <w:gridCol w:w="30"/>
        <w:gridCol w:w="824"/>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9552" w:type="dxa"/>
            <w:gridSpan w:val="13"/>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lang w:val="en-US" w:eastAsia="zh-CN" w:bidi="ar"/>
              </w:rPr>
              <w:t>石林县教育系统招聘教育部直属师范大学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lang w:val="en-US" w:eastAsia="zh-CN" w:bidi="ar"/>
              </w:rPr>
              <w:t>硕士研究生报名登记表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498"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125" w:type="dxa"/>
            <w:gridSpan w:val="3"/>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9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27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409" w:type="dxa"/>
            <w:gridSpan w:val="3"/>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94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367" w:type="dxa"/>
            <w:tcBorders>
              <w:top w:val="single" w:color="000000" w:sz="4"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姓名</w:t>
            </w:r>
          </w:p>
        </w:tc>
        <w:tc>
          <w:tcPr>
            <w:tcW w:w="1498" w:type="dxa"/>
            <w:gridSpan w:val="2"/>
            <w:tcBorders>
              <w:top w:val="single" w:color="000000" w:sz="4"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125" w:type="dxa"/>
            <w:gridSpan w:val="3"/>
            <w:tcBorders>
              <w:top w:val="single" w:color="000000" w:sz="4"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性别</w:t>
            </w:r>
          </w:p>
        </w:tc>
        <w:tc>
          <w:tcPr>
            <w:tcW w:w="930" w:type="dxa"/>
            <w:tcBorders>
              <w:top w:val="single" w:color="000000" w:sz="4"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275" w:type="dxa"/>
            <w:gridSpan w:val="2"/>
            <w:tcBorders>
              <w:top w:val="single" w:color="000000" w:sz="4" w:space="0"/>
              <w:left w:val="nil"/>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民族</w:t>
            </w:r>
          </w:p>
        </w:tc>
        <w:tc>
          <w:tcPr>
            <w:tcW w:w="1409" w:type="dxa"/>
            <w:gridSpan w:val="3"/>
            <w:tcBorders>
              <w:top w:val="single" w:color="000000" w:sz="4"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948" w:type="dxa"/>
            <w:vMerge w:val="restart"/>
            <w:tcBorders>
              <w:top w:val="single" w:color="000000" w:sz="4"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本人照片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1367" w:type="dxa"/>
            <w:tcBorders>
              <w:top w:val="nil"/>
              <w:left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出生年月</w:t>
            </w:r>
          </w:p>
        </w:tc>
        <w:tc>
          <w:tcPr>
            <w:tcW w:w="1498"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年 月</w:t>
            </w:r>
          </w:p>
        </w:tc>
        <w:tc>
          <w:tcPr>
            <w:tcW w:w="2055" w:type="dxa"/>
            <w:gridSpan w:val="4"/>
            <w:tcBorders>
              <w:top w:val="nil"/>
              <w:left w:val="nil"/>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政治面貌</w:t>
            </w:r>
          </w:p>
        </w:tc>
        <w:tc>
          <w:tcPr>
            <w:tcW w:w="2684" w:type="dxa"/>
            <w:gridSpan w:val="5"/>
            <w:tcBorders>
              <w:top w:val="nil"/>
              <w:left w:val="nil"/>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948" w:type="dxa"/>
            <w:vMerge w:val="continue"/>
            <w:tcBorders>
              <w:top w:val="single" w:color="000000" w:sz="4" w:space="0"/>
              <w:left w:val="nil"/>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2865" w:type="dxa"/>
            <w:gridSpan w:val="3"/>
            <w:vMerge w:val="restart"/>
            <w:tcBorders>
              <w:top w:val="single" w:color="000000" w:sz="4" w:space="0"/>
              <w:left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毕业学校及时间</w:t>
            </w:r>
          </w:p>
        </w:tc>
        <w:tc>
          <w:tcPr>
            <w:tcW w:w="1125" w:type="dxa"/>
            <w:gridSpan w:val="3"/>
            <w:tcBorders>
              <w:top w:val="single" w:color="000000" w:sz="4" w:space="0"/>
              <w:left w:val="nil"/>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本科</w:t>
            </w:r>
          </w:p>
        </w:tc>
        <w:tc>
          <w:tcPr>
            <w:tcW w:w="3614" w:type="dxa"/>
            <w:gridSpan w:val="6"/>
            <w:tcBorders>
              <w:top w:val="single" w:color="000000" w:sz="4" w:space="0"/>
              <w:left w:val="nil"/>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948" w:type="dxa"/>
            <w:vMerge w:val="continue"/>
            <w:tcBorders>
              <w:top w:val="single" w:color="000000" w:sz="4" w:space="0"/>
              <w:left w:val="nil"/>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trPr>
        <w:tc>
          <w:tcPr>
            <w:tcW w:w="2865" w:type="dxa"/>
            <w:gridSpan w:val="3"/>
            <w:vMerge w:val="continue"/>
            <w:tcBorders>
              <w:top w:val="single" w:color="000000" w:sz="4" w:space="0"/>
              <w:left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000000"/>
                <w:spacing w:val="0"/>
                <w:sz w:val="24"/>
                <w:szCs w:val="24"/>
              </w:rPr>
            </w:pPr>
          </w:p>
        </w:tc>
        <w:tc>
          <w:tcPr>
            <w:tcW w:w="1125" w:type="dxa"/>
            <w:gridSpan w:val="3"/>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研究生</w:t>
            </w:r>
          </w:p>
        </w:tc>
        <w:tc>
          <w:tcPr>
            <w:tcW w:w="3614" w:type="dxa"/>
            <w:gridSpan w:val="6"/>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948" w:type="dxa"/>
            <w:vMerge w:val="continue"/>
            <w:tcBorders>
              <w:top w:val="single" w:color="000000" w:sz="4" w:space="0"/>
              <w:left w:val="nil"/>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1800" w:type="dxa"/>
            <w:gridSpan w:val="2"/>
            <w:vMerge w:val="restart"/>
            <w:tcBorders>
              <w:top w:val="nil"/>
              <w:left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所学专业</w:t>
            </w:r>
          </w:p>
        </w:tc>
        <w:tc>
          <w:tcPr>
            <w:tcW w:w="106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本科</w:t>
            </w:r>
          </w:p>
        </w:tc>
        <w:tc>
          <w:tcPr>
            <w:tcW w:w="6687" w:type="dxa"/>
            <w:gridSpan w:val="10"/>
            <w:tcBorders>
              <w:top w:val="nil"/>
              <w:left w:val="nil"/>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800" w:type="dxa"/>
            <w:gridSpan w:val="2"/>
            <w:vMerge w:val="continue"/>
            <w:tcBorders>
              <w:top w:val="nil"/>
              <w:left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000000"/>
                <w:spacing w:val="0"/>
                <w:sz w:val="24"/>
                <w:szCs w:val="24"/>
              </w:rPr>
            </w:pPr>
          </w:p>
        </w:tc>
        <w:tc>
          <w:tcPr>
            <w:tcW w:w="1065" w:type="dxa"/>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研究生</w:t>
            </w:r>
          </w:p>
        </w:tc>
        <w:tc>
          <w:tcPr>
            <w:tcW w:w="6687" w:type="dxa"/>
            <w:gridSpan w:val="10"/>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主要特长</w:t>
            </w:r>
          </w:p>
        </w:tc>
        <w:tc>
          <w:tcPr>
            <w:tcW w:w="7752" w:type="dxa"/>
            <w:gridSpan w:val="11"/>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现户口所在地</w:t>
            </w:r>
          </w:p>
        </w:tc>
        <w:tc>
          <w:tcPr>
            <w:tcW w:w="1928"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425" w:type="dxa"/>
            <w:gridSpan w:val="4"/>
            <w:tcBorders>
              <w:top w:val="single" w:color="000000" w:sz="8" w:space="0"/>
              <w:left w:val="nil"/>
              <w:bottom w:val="single" w:color="000000"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身份证号</w:t>
            </w:r>
          </w:p>
        </w:tc>
        <w:tc>
          <w:tcPr>
            <w:tcW w:w="4399" w:type="dxa"/>
            <w:gridSpan w:val="5"/>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报名岗位</w:t>
            </w:r>
          </w:p>
        </w:tc>
        <w:tc>
          <w:tcPr>
            <w:tcW w:w="3353" w:type="dxa"/>
            <w:gridSpan w:val="6"/>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c>
          <w:tcPr>
            <w:tcW w:w="1627" w:type="dxa"/>
            <w:gridSpan w:val="3"/>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联系电话</w:t>
            </w:r>
          </w:p>
        </w:tc>
        <w:tc>
          <w:tcPr>
            <w:tcW w:w="2772"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本人主要简历</w:t>
            </w:r>
          </w:p>
        </w:tc>
        <w:tc>
          <w:tcPr>
            <w:tcW w:w="7752" w:type="dxa"/>
            <w:gridSpan w:val="11"/>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资格审查意见</w:t>
            </w:r>
          </w:p>
        </w:tc>
        <w:tc>
          <w:tcPr>
            <w:tcW w:w="7752" w:type="dxa"/>
            <w:gridSpan w:val="11"/>
            <w:tcBorders>
              <w:top w:val="nil"/>
              <w:left w:val="nil"/>
              <w:bottom w:val="single" w:color="000000" w:sz="8" w:space="0"/>
              <w:right w:val="single" w:color="000000"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审查人员签名：                    2018年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面试成绩</w:t>
            </w:r>
          </w:p>
        </w:tc>
        <w:tc>
          <w:tcPr>
            <w:tcW w:w="7752" w:type="dxa"/>
            <w:gridSpan w:val="11"/>
            <w:tcBorders>
              <w:top w:val="nil"/>
              <w:left w:val="nil"/>
              <w:bottom w:val="single" w:color="000000" w:sz="8" w:space="0"/>
              <w:right w:val="single" w:color="000000"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评委签名：                        2018年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3" w:hRule="atLeast"/>
        </w:trPr>
        <w:tc>
          <w:tcPr>
            <w:tcW w:w="1800" w:type="dxa"/>
            <w:gridSpan w:val="2"/>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textAlignment w:val="center"/>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是否同意聘用</w:t>
            </w:r>
          </w:p>
        </w:tc>
        <w:tc>
          <w:tcPr>
            <w:tcW w:w="2100" w:type="dxa"/>
            <w:gridSpan w:val="3"/>
            <w:tcBorders>
              <w:top w:val="nil"/>
              <w:left w:val="nil"/>
              <w:bottom w:val="single" w:color="000000" w:sz="8" w:space="0"/>
              <w:right w:val="single" w:color="auto"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盖章</w:t>
            </w:r>
          </w:p>
        </w:tc>
        <w:tc>
          <w:tcPr>
            <w:tcW w:w="2850" w:type="dxa"/>
            <w:gridSpan w:val="5"/>
            <w:tcBorders>
              <w:top w:val="single" w:color="000000" w:sz="8" w:space="0"/>
              <w:left w:val="nil"/>
              <w:bottom w:val="single" w:color="000000" w:sz="8" w:space="0"/>
              <w:right w:val="single" w:color="auto"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教育局意见：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盖章</w:t>
            </w:r>
          </w:p>
        </w:tc>
        <w:tc>
          <w:tcPr>
            <w:tcW w:w="2802" w:type="dxa"/>
            <w:gridSpan w:val="3"/>
            <w:tcBorders>
              <w:top w:val="single" w:color="000000" w:sz="8" w:space="0"/>
              <w:left w:val="nil"/>
              <w:bottom w:val="single" w:color="000000" w:sz="8" w:space="0"/>
              <w:right w:val="single" w:color="000000"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人社局意见：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default" w:ascii="仿宋_GB2312" w:hAnsi="宋体" w:eastAsia="仿宋_GB2312" w:cs="仿宋_GB2312"/>
                <w:b w:val="0"/>
                <w:i w:val="0"/>
                <w:caps w:val="0"/>
                <w:color w:val="000000"/>
                <w:spacing w:val="0"/>
                <w:kern w:val="0"/>
                <w:sz w:val="28"/>
                <w:szCs w:val="28"/>
                <w:bdr w:val="none" w:color="auto" w:sz="0" w:space="0"/>
                <w:lang w:val="en-US" w:eastAsia="zh-CN" w:bidi="ar"/>
              </w:rPr>
              <w:t>盖章</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石林彝族自治县第一中学简介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县位于昆明市东南部，享有“山石冠天下，风情醉国人”的美誉，距市区78公里、乘高铁到石林仅有一站、只需21分钟。石林彝族自治县第一中学，建于石林县城文庙建筑群内，自公元1556年开办“黉学”以来，距今已有460多年的办学历史，积淀了深厚的文化底蕴。学校现为云南省一级三等高中，占地161.69亩，有教学班40个，在校学生2400余人，教职工193人，专职教师181人。专职教师中，已获硕士研究生学位证的10人，正高级教师1人，高级教师66人、一级教师46人，省、市、县级学科带头人、骨干教师44人。学校先后荣获云南省教学质量进步奖、云南省绿色学校、云南省园林单位、云南省“中小学艺术教育示范学校”、云南省心理健康教育示范学校、云南省民族团结教育示范学校、昆明市高考综合质量优秀奖等荣誉。2011年至2017年，共有51名教育部直属师范大学免费师范毕业生到石林一中工作，其中西南大学24人、陕西师范大学14人、华中师范大学7人、东北师范大学2人、华东师范大学2人、北京师范大学2人。学校秉持“海纳百川，有容乃大” 的校训，教研师训实，学科骨干强，教坛新秀优，育人成效好，是学生成才、教师成功的热土。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学校微信公众号：slyz1937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石林彝族自治县民族中学简介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石林彝族自治县民族中学是云南省人民政府定点41所全寄宿制中小学之一，是云南省一级三等高完中，省级文明单位、文明学校、绿色学校，昆明市民族教育窗口学校，全国民族中学常务理事校。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校始建于1937年，系由已故全国政协副主席、彝族将军张冲创办，其间两次新建搬迁。2012年9月，搬迁至现址，学校占地203亩，总投资1.2384亿元。现有教职工166人，其中高级职称43人，中级职称32人，县市级级学科带头人、骨干教师38人。现有36个教学班学生共2004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校校训：品质第一，正直融通。学校定位：培养民族人才，传承民族文化。办学思想：全面贯彻教育方针，切实办好民族教育。办学目标：办人民满意的优质高中，创全国一流的民族教育。办学理念：重育人，实课堂，兴科研，创特色。学校精神：高远，坚毅，开放，包容。校风：团结守纪，勤奋求实。教风：正己爱生，博学善导。学风：正品致尚，勤学善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诞生峰火日，成长盛明时。”建校以来，学校始终担当起“培养民族人才，弘扬民族文化”的使命，躬耕不辍，为祖国培养了数以万计合格人才和建设者，桃李满天下，形成了“高远、坚毅、开放、包容”的学校精神。进入新时期以来，学校以“办人民满意的优质高中，创全国一流的民族教育”为工作方针，坚持“特色化、优质化、示范性”三步走发展战略，大力推进内涵化发展，热烈欢迎大家加入石林民中教师队伍，携手共进，为早日实现民中的再次腾飞而不懈奋斗！</w:t>
      </w:r>
    </w:p>
    <w:p>
      <w:pPr>
        <w:rPr>
          <w:rFonts w:hint="eastAsia" w:ascii="宋体" w:hAnsi="宋体" w:eastAsia="宋体" w:cs="宋体"/>
          <w:b/>
          <w:i w:val="0"/>
          <w:caps w:val="0"/>
          <w:color w:val="222222"/>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B1F65"/>
    <w:rsid w:val="473B1F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2018-03-21T14:57:00Z</dcterms:created>
  <dc:creator>水无鱼</dc:creator>
  <cp:lastModifiedBy>水无鱼</cp:lastModifiedBy>
  <dcterms:modified xsi:type="dcterms:W3CDTF">2018-03-21T15:02:52Z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