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黑体" w:hAnsi="华文中宋" w:eastAsia="黑体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华文中宋" w:eastAsia="方正小标宋_GBK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/>
          <w:color w:val="000000"/>
          <w:sz w:val="44"/>
          <w:szCs w:val="44"/>
        </w:rPr>
        <w:t>都江堰市龙江路小学集团万达校区</w:t>
      </w:r>
    </w:p>
    <w:p>
      <w:pPr>
        <w:spacing w:line="480" w:lineRule="exact"/>
        <w:jc w:val="center"/>
        <w:rPr>
          <w:rFonts w:hint="eastAsia" w:ascii="方正小标宋_GBK" w:hAnsi="华文中宋" w:eastAsia="方正小标宋_GBK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/>
          <w:color w:val="000000"/>
          <w:sz w:val="44"/>
          <w:szCs w:val="44"/>
        </w:rPr>
        <w:t>2018年公开招聘合同制教师岗位一览表</w:t>
      </w:r>
    </w:p>
    <w:tbl>
      <w:tblPr>
        <w:tblStyle w:val="4"/>
        <w:tblpPr w:leftFromText="180" w:rightFromText="180" w:vertAnchor="text" w:horzAnchor="page" w:tblpXSpec="center" w:tblpY="462"/>
        <w:tblOverlap w:val="never"/>
        <w:tblW w:w="10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1007"/>
        <w:gridCol w:w="1083"/>
        <w:gridCol w:w="724"/>
        <w:gridCol w:w="1349"/>
        <w:gridCol w:w="1105"/>
        <w:gridCol w:w="260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3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72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375" w:type="dxa"/>
            <w:vMerge w:val="continue"/>
            <w:vAlign w:val="center"/>
          </w:tcPr>
          <w:p>
            <w:pPr>
              <w:widowControl/>
              <w:jc w:val="center"/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center"/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widowControl/>
              <w:jc w:val="center"/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jc w:val="center"/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Style w:val="3"/>
                <w:rFonts w:ascii="宋体" w:hAnsi="宋体" w:cs="宋体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2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30周岁及以下，1988年1月1日及以后出生）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教育本科及以上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本科专业：汉语言、汉语言文学、汉语言文学教育、古典文献、中国语言文化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、对外汉语、小学教育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研究生专业：中国语言文学、语言学及应用语言学、汉语言文字学、中国古典文献学、中国古代文学、中国现当代文学、课程与教学论（语文方向）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非应届生应具备小学及以上教师资格证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8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30周岁及以下，1988年1月1日及以后出生）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教育本科及以上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本科专业：数学与应用数学、信息与计算科学、数学、数学教育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、小学教育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研究生专业：基础数学、计算数学、概率论与数理统计、应用数学、运筹学与控制论、课程与教学论（数学方向）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非应届生应具备小学及以上教师资格证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小学英语教师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30周岁及以下，1988年1月1日及以后出生）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教育本科及以上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本科专业：英语、商务英语、英语教育、对外汉语；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研究生专业：外国语言文学、英语语言文学、外国语言学及应用语言学、英语课程与教学论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非应届生应具备小学及以上教师资格证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全国高校英语专业八级证书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30周岁及以下，1988年1月1日及以后出生）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教育本科及以上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音乐学、音乐表演、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舞蹈学、舞蹈编导；研究生专业：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音乐学、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舞蹈学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舞蹈编导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非应届生应具备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30周岁及以下，1988年1月1日及以后出生）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教育本科及以上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本科专业：科学、小学教育、生物、物理、化学、地理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研究生专业：科学、生物、物理、化学、地理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非应届生应具备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30周岁及以下，1988年1月1日及以后出生）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教育本科及以上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本科专业：美术学、艺术设计、绘画；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研究生专业：美术学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非应届生应具备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及以上教师资格证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24335"/>
    <w:rsid w:val="568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2018-04-09T06:55:00Z</dcterms:created>
  <dc:creator>Administrator</dc:creator>
  <cp:lastModifiedBy>Administrator</cp:lastModifiedBy>
  <dcterms:modified xsi:type="dcterms:W3CDTF">2018-04-09T06:55:36Z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