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i w:val="0"/>
          <w:caps w:val="0"/>
          <w:color w:val="06ABF7"/>
          <w:spacing w:val="0"/>
          <w:sz w:val="30"/>
          <w:szCs w:val="30"/>
          <w:shd w:val="clear" w:fill="FFFFFF"/>
        </w:rPr>
      </w:pPr>
      <w:bookmarkStart w:id="0" w:name="_GoBack"/>
      <w:r>
        <w:rPr>
          <w:rFonts w:ascii="微软雅黑" w:hAnsi="微软雅黑" w:eastAsia="微软雅黑" w:cs="微软雅黑"/>
          <w:b/>
          <w:i w:val="0"/>
          <w:caps w:val="0"/>
          <w:color w:val="06ABF7"/>
          <w:spacing w:val="0"/>
          <w:sz w:val="30"/>
          <w:szCs w:val="30"/>
          <w:shd w:val="clear" w:fill="FFFFFF"/>
        </w:rPr>
        <w:t>广东省肇庆市鼎湖区2018年第二次高校现场招聘小学教师公告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肇庆市鼎湖区位于广东省中部偏西，西江中下游，水陆交通便捷，距广州仅85公里，高铁只需40分钟车程,城轨、321国道及高速公路横贯鼎湖。肇庆新区坐落鼎湖，目前已初具成效。全区土地总面积596平方公里，常住人口17万多，下辖7个镇（街道）81个村（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目前，全区有公办高中2所、初中6所、九年一贯制学校2所（含今年秋季投入使用的鼎湖中学附属学校）、小学10所、幼儿园12所。我区于2011年通过“广东省教育强区”评估验收、2014年通过“全国义务教育发展基本均衡区”评估验收、2017年3月被广东省人民政府授予“广东省推进教育现代化先进区”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一、招聘专业及人数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我区2018年第二次高校现场招聘小学教师12名，具体专业及人数详见下表：</w:t>
      </w:r>
    </w:p>
    <w:tbl>
      <w:tblPr>
        <w:tblpPr w:vertAnchor="text" w:tblpXSpec="left"/>
        <w:tblW w:w="786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424"/>
        <w:gridCol w:w="748"/>
        <w:gridCol w:w="720"/>
        <w:gridCol w:w="694"/>
        <w:gridCol w:w="682"/>
        <w:gridCol w:w="656"/>
        <w:gridCol w:w="745"/>
        <w:gridCol w:w="745"/>
        <w:gridCol w:w="733"/>
        <w:gridCol w:w="71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54" w:hRule="atLeast"/>
        </w:trPr>
        <w:tc>
          <w:tcPr>
            <w:tcW w:w="1424"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用人单位</w:t>
            </w:r>
          </w:p>
        </w:tc>
        <w:tc>
          <w:tcPr>
            <w:tcW w:w="748"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小计</w:t>
            </w:r>
          </w:p>
        </w:tc>
        <w:tc>
          <w:tcPr>
            <w:tcW w:w="72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语文</w:t>
            </w:r>
          </w:p>
        </w:tc>
        <w:tc>
          <w:tcPr>
            <w:tcW w:w="694"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数学</w:t>
            </w:r>
          </w:p>
        </w:tc>
        <w:tc>
          <w:tcPr>
            <w:tcW w:w="682"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英语</w:t>
            </w:r>
          </w:p>
        </w:tc>
        <w:tc>
          <w:tcPr>
            <w:tcW w:w="656"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美术</w:t>
            </w:r>
          </w:p>
        </w:tc>
        <w:tc>
          <w:tcPr>
            <w:tcW w:w="745"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音乐</w:t>
            </w:r>
          </w:p>
        </w:tc>
        <w:tc>
          <w:tcPr>
            <w:tcW w:w="1478"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体育</w:t>
            </w:r>
          </w:p>
        </w:tc>
        <w:tc>
          <w:tcPr>
            <w:tcW w:w="713"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信息技术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90" w:hRule="atLeast"/>
        </w:trPr>
        <w:tc>
          <w:tcPr>
            <w:tcW w:w="1424"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748"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72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694"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682"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656"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c>
          <w:tcPr>
            <w:tcW w:w="7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声乐</w:t>
            </w:r>
          </w:p>
        </w:tc>
        <w:tc>
          <w:tcPr>
            <w:tcW w:w="7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体操</w:t>
            </w:r>
          </w:p>
        </w:tc>
        <w:tc>
          <w:tcPr>
            <w:tcW w:w="73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体育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b/>
                <w:color w:val="000000"/>
                <w:kern w:val="0"/>
                <w:sz w:val="24"/>
                <w:szCs w:val="24"/>
                <w:bdr w:val="none" w:color="auto" w:sz="0" w:space="0"/>
                <w:lang w:val="en-US" w:eastAsia="zh-CN" w:bidi="ar"/>
              </w:rPr>
              <w:t>教育</w:t>
            </w:r>
          </w:p>
        </w:tc>
        <w:tc>
          <w:tcPr>
            <w:tcW w:w="713"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44" w:hRule="atLeast"/>
        </w:trPr>
        <w:tc>
          <w:tcPr>
            <w:tcW w:w="1424"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肇庆市鼎湖区教育局下属各小学</w:t>
            </w:r>
          </w:p>
        </w:tc>
        <w:tc>
          <w:tcPr>
            <w:tcW w:w="74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12</w:t>
            </w:r>
          </w:p>
        </w:tc>
        <w:tc>
          <w:tcPr>
            <w:tcW w:w="7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4</w:t>
            </w:r>
          </w:p>
        </w:tc>
        <w:tc>
          <w:tcPr>
            <w:tcW w:w="69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1</w:t>
            </w:r>
          </w:p>
        </w:tc>
        <w:tc>
          <w:tcPr>
            <w:tcW w:w="68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1</w:t>
            </w:r>
          </w:p>
        </w:tc>
        <w:tc>
          <w:tcPr>
            <w:tcW w:w="65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2</w:t>
            </w:r>
          </w:p>
        </w:tc>
        <w:tc>
          <w:tcPr>
            <w:tcW w:w="7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1</w:t>
            </w:r>
          </w:p>
        </w:tc>
        <w:tc>
          <w:tcPr>
            <w:tcW w:w="7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1</w:t>
            </w:r>
          </w:p>
        </w:tc>
        <w:tc>
          <w:tcPr>
            <w:tcW w:w="73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1</w:t>
            </w:r>
          </w:p>
        </w:tc>
        <w:tc>
          <w:tcPr>
            <w:tcW w:w="71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二、应聘条件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（一）具有中华人民共和国国籍，遵守中华人民共和国宪法、法律、法规，具备良好的品行和职业道德，仪表端庄，身心健康；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（二）2018年7月底前按期正常毕业,且领取教师资格证的全日制普通高等院校本科及以上学历应届毕业生（含暂缓期内的往届毕业生,不含专升本、专插本考生）；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（三）具有二乙及以上普通话等级证书；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（四）法律、法规规定的其他条件；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（五）服从工作安排，聘用后在鼎湖区最低服务期限五年方可提出申请调动。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三、岗位薪酬和相关待遇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聘用人员为公益一类事业编制，执行国家政策规定的薪酬、待遇。</w:t>
      </w: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试用期1年，试用合格转正后为正式事业编制人员。转正后年工资收入约8-9万元。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b/>
          <w:i w:val="0"/>
          <w:caps w:val="0"/>
          <w:color w:val="2E332D"/>
          <w:spacing w:val="0"/>
          <w:kern w:val="0"/>
          <w:sz w:val="24"/>
          <w:szCs w:val="24"/>
          <w:bdr w:val="none" w:color="auto" w:sz="0" w:space="0"/>
          <w:shd w:val="clear" w:fill="FFFFFF"/>
          <w:lang w:val="en-US" w:eastAsia="zh-CN" w:bidi="ar"/>
        </w:rPr>
        <w:t>（一）报名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638" w:right="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1.时间：2018年6月11日(星期一)上午9:00-10:30。         2.地点：哈尔滨师范大学（学生就业中心）。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3.方式：实行</w:t>
      </w:r>
      <w:r>
        <w:rPr>
          <w:rFonts w:hint="eastAsia" w:ascii="微软雅黑" w:hAnsi="微软雅黑" w:eastAsia="微软雅黑" w:cs="微软雅黑"/>
          <w:b/>
          <w:i w:val="0"/>
          <w:caps w:val="0"/>
          <w:color w:val="2E332D"/>
          <w:spacing w:val="0"/>
          <w:kern w:val="0"/>
          <w:sz w:val="24"/>
          <w:szCs w:val="24"/>
          <w:bdr w:val="none" w:color="auto" w:sz="0" w:space="0"/>
          <w:shd w:val="clear" w:fill="FFFFFF"/>
          <w:lang w:val="en-US" w:eastAsia="zh-CN" w:bidi="ar"/>
        </w:rPr>
        <w:t>现场</w:t>
      </w: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报名，报考者到招聘单位指定的现场报名点报名（报名表请提前登陆肇庆市鼎湖区政府门户网打印，并填写好），且现场提交报名表及相关报名材料。每人限报一个岗位。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4.材料：应聘报名须提交以下材料：贴相报名表、个人简历、身份证、毕业证、教师资格证（暂未领取毕业证、教师资格证的要提供院校出具的相关证明）、获奖材料、高等院校毕业生就业推荐表及学业成绩表、报到证、高等学校毕业生就业协议书等（现场交验原件提交复印件各一份）。属暂缓就业的考生要同时提交暂缓就业协议书，属体育、音乐岗位的考生要同时提交专修专业的院系证明，教练证或专业等级证等。</w:t>
      </w:r>
      <w:r>
        <w:rPr>
          <w:rFonts w:hint="eastAsia" w:ascii="微软雅黑" w:hAnsi="微软雅黑" w:eastAsia="微软雅黑" w:cs="微软雅黑"/>
          <w:b/>
          <w:i w:val="0"/>
          <w:caps w:val="0"/>
          <w:color w:val="2E332D"/>
          <w:spacing w:val="0"/>
          <w:kern w:val="0"/>
          <w:sz w:val="24"/>
          <w:szCs w:val="24"/>
          <w:bdr w:val="none" w:color="auto" w:sz="0" w:space="0"/>
          <w:shd w:val="clear" w:fill="FFFFFF"/>
          <w:lang w:val="en-US" w:eastAsia="zh-CN" w:bidi="ar"/>
        </w:rPr>
        <w:t>提交材料应按上述所列顺序叠好装订成册</w:t>
      </w: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5.审核：招聘教师工作小组现场接受考生报名，并对考生的材料进行资格初审。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（二）面试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本次现场招聘考试采用面试方式进行，报名后择优通知考生面试，面试时间为下午2：30开始（面试地点另行通知）。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面试采用谈话和问答的方式。考生依次参加面试，面试时间为5--8分钟。考官从考生的专业知识、语言表达、个人形象、从教态度等方面综合评价考生的基本素养和潜质。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（三）录用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面试结束后，招聘教师工作小组集中讨论，按面试成绩择优聘用，确定拟录用名单后，于6月12日（星期二）上午9:00，由教育局与拟录用人员签订《毕业生就业协议书》，地点另行通知。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3"/>
        <w:jc w:val="left"/>
        <w:rPr>
          <w:rFonts w:hint="eastAsia" w:ascii="微软雅黑" w:hAnsi="微软雅黑" w:eastAsia="微软雅黑" w:cs="微软雅黑"/>
          <w:sz w:val="24"/>
          <w:szCs w:val="24"/>
        </w:rPr>
      </w:pPr>
      <w:r>
        <w:rPr>
          <w:rFonts w:hint="eastAsia" w:ascii="微软雅黑" w:hAnsi="微软雅黑" w:eastAsia="微软雅黑" w:cs="微软雅黑"/>
          <w:b/>
          <w:i w:val="0"/>
          <w:caps w:val="0"/>
          <w:color w:val="2E332D"/>
          <w:spacing w:val="0"/>
          <w:kern w:val="0"/>
          <w:sz w:val="24"/>
          <w:szCs w:val="24"/>
          <w:bdr w:val="none" w:color="auto" w:sz="0" w:space="0"/>
          <w:shd w:val="clear" w:fill="FFFFFF"/>
          <w:lang w:val="en-US" w:eastAsia="zh-CN" w:bidi="ar"/>
        </w:rPr>
        <w:t>有下列情形之一者，取消录用资格。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1.被录用人员超过规定报到时间15天仍未到用人单位报到的；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2.被录用人员截止至2018年7月31日仍未取得招聘职位所需的学历证、资格证、普通话等级证的；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3.体检不合格或放弃体检的；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4.取消录用资格的，依法解除协议。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被录用人员须在鼎湖区服务不低于5年（含试用期），否则，根据就业协议承担相应的违约责任(考察、考核不合格除外)。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五、组织管理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本次招聘由鼎湖区2018年教师招聘工作领导小组全面负责组织实施。本公告未尽事宜，由鼎湖区教师招聘工作领导小组负责解释。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联系人：张老师      联系电话：15728851688（办公）</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附件：鼎湖区2018年高校现场招聘教师报名登记表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righ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                 广东省肇庆市鼎湖区招聘教师工作小组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2E332D"/>
          <w:spacing w:val="0"/>
          <w:kern w:val="0"/>
          <w:sz w:val="24"/>
          <w:szCs w:val="24"/>
          <w:bdr w:val="none" w:color="auto" w:sz="0" w:space="0"/>
          <w:shd w:val="clear" w:fill="FFFFFF"/>
          <w:lang w:val="en-US" w:eastAsia="zh-CN" w:bidi="ar"/>
        </w:rPr>
        <w:t>                            2018年6月6日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jc w:val="center"/>
        <w:rPr>
          <w:rFonts w:hint="eastAsia" w:ascii="微软雅黑" w:hAnsi="微软雅黑" w:eastAsia="微软雅黑" w:cs="微软雅黑"/>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附件:鼎湖区2018年高校现场招聘教师报名登记表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178" w:right="0" w:firstLine="12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报考岗位：                                        填表日期：2018年  月  日</w:t>
      </w:r>
    </w:p>
    <w:tbl>
      <w:tblPr>
        <w:tblW w:w="8516" w:type="dxa"/>
        <w:jc w:val="center"/>
        <w:tblInd w:w="3" w:type="dxa"/>
        <w:shd w:val="clear"/>
        <w:tblLayout w:type="fixed"/>
        <w:tblCellMar>
          <w:top w:w="0" w:type="dxa"/>
          <w:left w:w="0" w:type="dxa"/>
          <w:bottom w:w="0" w:type="dxa"/>
          <w:right w:w="0" w:type="dxa"/>
        </w:tblCellMar>
      </w:tblPr>
      <w:tblGrid>
        <w:gridCol w:w="1299"/>
        <w:gridCol w:w="1013"/>
        <w:gridCol w:w="1006"/>
        <w:gridCol w:w="1040"/>
        <w:gridCol w:w="405"/>
        <w:gridCol w:w="567"/>
        <w:gridCol w:w="384"/>
        <w:gridCol w:w="1162"/>
        <w:gridCol w:w="1640"/>
      </w:tblGrid>
      <w:tr>
        <w:tblPrEx>
          <w:shd w:val="clear"/>
          <w:tblLayout w:type="fixed"/>
          <w:tblCellMar>
            <w:top w:w="0" w:type="dxa"/>
            <w:left w:w="0" w:type="dxa"/>
            <w:bottom w:w="0" w:type="dxa"/>
            <w:right w:w="0" w:type="dxa"/>
          </w:tblCellMar>
        </w:tblPrEx>
        <w:trPr>
          <w:trHeight w:val="458" w:hRule="atLeast"/>
          <w:jc w:val="center"/>
        </w:trPr>
        <w:tc>
          <w:tcPr>
            <w:tcW w:w="129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姓   名</w:t>
            </w:r>
          </w:p>
        </w:tc>
        <w:tc>
          <w:tcPr>
            <w:tcW w:w="1013"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00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性  别</w:t>
            </w:r>
          </w:p>
        </w:tc>
        <w:tc>
          <w:tcPr>
            <w:tcW w:w="1445"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951"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出生年月</w:t>
            </w:r>
          </w:p>
        </w:tc>
        <w:tc>
          <w:tcPr>
            <w:tcW w:w="116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640"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粘贴近期  正面大一  寸彩照</w:t>
            </w:r>
          </w:p>
        </w:tc>
      </w:tr>
      <w:tr>
        <w:tblPrEx>
          <w:tblLayout w:type="fixed"/>
          <w:tblCellMar>
            <w:top w:w="0" w:type="dxa"/>
            <w:left w:w="0" w:type="dxa"/>
            <w:bottom w:w="0" w:type="dxa"/>
            <w:right w:w="0" w:type="dxa"/>
          </w:tblCellMar>
        </w:tblPrEx>
        <w:trPr>
          <w:trHeight w:val="458"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政治面貌</w:t>
            </w:r>
          </w:p>
        </w:tc>
        <w:tc>
          <w:tcPr>
            <w:tcW w:w="101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00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籍  贯</w:t>
            </w:r>
          </w:p>
        </w:tc>
        <w:tc>
          <w:tcPr>
            <w:tcW w:w="14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生源地</w:t>
            </w:r>
          </w:p>
        </w:tc>
        <w:tc>
          <w:tcPr>
            <w:tcW w:w="11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64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Layout w:type="fixed"/>
          <w:tblCellMar>
            <w:top w:w="0" w:type="dxa"/>
            <w:left w:w="0" w:type="dxa"/>
            <w:bottom w:w="0" w:type="dxa"/>
            <w:right w:w="0" w:type="dxa"/>
          </w:tblCellMar>
        </w:tblPrEx>
        <w:trPr>
          <w:trHeight w:val="458"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现户籍地</w:t>
            </w:r>
          </w:p>
        </w:tc>
        <w:tc>
          <w:tcPr>
            <w:tcW w:w="101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00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毕业学校</w:t>
            </w:r>
          </w:p>
        </w:tc>
        <w:tc>
          <w:tcPr>
            <w:tcW w:w="14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所学专业</w:t>
            </w:r>
          </w:p>
        </w:tc>
        <w:tc>
          <w:tcPr>
            <w:tcW w:w="11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64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Layout w:type="fixed"/>
          <w:tblCellMar>
            <w:top w:w="0" w:type="dxa"/>
            <w:left w:w="0" w:type="dxa"/>
            <w:bottom w:w="0" w:type="dxa"/>
            <w:right w:w="0" w:type="dxa"/>
          </w:tblCellMar>
        </w:tblPrEx>
        <w:trPr>
          <w:trHeight w:val="458"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学   历</w:t>
            </w:r>
          </w:p>
        </w:tc>
        <w:tc>
          <w:tcPr>
            <w:tcW w:w="101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00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学  位</w:t>
            </w:r>
          </w:p>
        </w:tc>
        <w:tc>
          <w:tcPr>
            <w:tcW w:w="10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97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毕业时间</w:t>
            </w:r>
          </w:p>
        </w:tc>
        <w:tc>
          <w:tcPr>
            <w:tcW w:w="1546"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64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Layout w:type="fixed"/>
          <w:tblCellMar>
            <w:top w:w="0" w:type="dxa"/>
            <w:left w:w="0" w:type="dxa"/>
            <w:bottom w:w="0" w:type="dxa"/>
            <w:right w:w="0" w:type="dxa"/>
          </w:tblCellMar>
        </w:tblPrEx>
        <w:trPr>
          <w:trHeight w:val="538"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是否师范类</w:t>
            </w:r>
          </w:p>
        </w:tc>
        <w:tc>
          <w:tcPr>
            <w:tcW w:w="101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00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教师资格种类</w:t>
            </w:r>
          </w:p>
        </w:tc>
        <w:tc>
          <w:tcPr>
            <w:tcW w:w="104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97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教师资格证书编号</w:t>
            </w:r>
          </w:p>
        </w:tc>
        <w:tc>
          <w:tcPr>
            <w:tcW w:w="1546"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640"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4"/>
                <w:szCs w:val="24"/>
              </w:rPr>
            </w:pPr>
          </w:p>
        </w:tc>
      </w:tr>
      <w:tr>
        <w:tblPrEx>
          <w:tblLayout w:type="fixed"/>
          <w:tblCellMar>
            <w:top w:w="0" w:type="dxa"/>
            <w:left w:w="0" w:type="dxa"/>
            <w:bottom w:w="0" w:type="dxa"/>
            <w:right w:w="0" w:type="dxa"/>
          </w:tblCellMar>
        </w:tblPrEx>
        <w:trPr>
          <w:trHeight w:val="458"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普通话等级</w:t>
            </w:r>
          </w:p>
        </w:tc>
        <w:tc>
          <w:tcPr>
            <w:tcW w:w="1013"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100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档  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存放地</w:t>
            </w:r>
          </w:p>
        </w:tc>
        <w:tc>
          <w:tcPr>
            <w:tcW w:w="1445"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身份证号</w:t>
            </w:r>
          </w:p>
        </w:tc>
        <w:tc>
          <w:tcPr>
            <w:tcW w:w="280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458"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家庭住址</w:t>
            </w:r>
          </w:p>
        </w:tc>
        <w:tc>
          <w:tcPr>
            <w:tcW w:w="3464" w:type="dxa"/>
            <w:gridSpan w:val="4"/>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0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c>
          <w:tcPr>
            <w:tcW w:w="951"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联系手机</w:t>
            </w:r>
          </w:p>
        </w:tc>
        <w:tc>
          <w:tcPr>
            <w:tcW w:w="280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1772"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自高中起填写学习简历（含毕业学校、专业、学历学位、担任职务等内容）</w:t>
            </w:r>
          </w:p>
        </w:tc>
        <w:tc>
          <w:tcPr>
            <w:tcW w:w="7217"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1639"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与招聘岗位相关的实践 及在校学习期间的主要获奖情况</w:t>
            </w:r>
          </w:p>
        </w:tc>
        <w:tc>
          <w:tcPr>
            <w:tcW w:w="7217"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1365"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承 诺 书</w:t>
            </w:r>
          </w:p>
        </w:tc>
        <w:tc>
          <w:tcPr>
            <w:tcW w:w="7217"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我已仔细阅读招聘单位的相关信息，理解其内容，并符合应聘岗位的条件与要求。</w:t>
            </w:r>
            <w:r>
              <w:rPr>
                <w:rFonts w:hint="eastAsia" w:ascii="微软雅黑" w:hAnsi="微软雅黑" w:eastAsia="微软雅黑" w:cs="微软雅黑"/>
                <w:kern w:val="0"/>
                <w:sz w:val="24"/>
                <w:szCs w:val="24"/>
                <w:bdr w:val="none" w:color="auto" w:sz="0" w:space="0"/>
                <w:lang w:val="en-US" w:eastAsia="zh-CN" w:bidi="ar"/>
              </w:rPr>
              <w:t>本报名登记表所填写的信息准确无误，所提交的证件、资料和照片真实有效，若有虚假，一切后果由本人承担。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315"/>
              <w:jc w:val="righ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本人亲笔签名：    </w:t>
            </w:r>
            <w:r>
              <w:rPr>
                <w:rFonts w:hint="eastAsia" w:ascii="微软雅黑" w:hAnsi="微软雅黑" w:eastAsia="微软雅黑" w:cs="微软雅黑"/>
                <w:color w:val="000000"/>
                <w:kern w:val="0"/>
                <w:sz w:val="24"/>
                <w:szCs w:val="24"/>
                <w:bdr w:val="none" w:color="auto" w:sz="0" w:space="0"/>
                <w:lang w:val="en-US" w:eastAsia="zh-CN" w:bidi="ar"/>
              </w:rPr>
              <w:t>                              年   月   日</w:t>
            </w:r>
          </w:p>
        </w:tc>
      </w:tr>
      <w:tr>
        <w:tblPrEx>
          <w:tblLayout w:type="fixed"/>
          <w:tblCellMar>
            <w:top w:w="0" w:type="dxa"/>
            <w:left w:w="0" w:type="dxa"/>
            <w:bottom w:w="0" w:type="dxa"/>
            <w:right w:w="0" w:type="dxa"/>
          </w:tblCellMar>
        </w:tblPrEx>
        <w:trPr>
          <w:trHeight w:val="889" w:hRule="atLeast"/>
          <w:jc w:val="center"/>
        </w:trPr>
        <w:tc>
          <w:tcPr>
            <w:tcW w:w="129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资格审查</w:t>
            </w:r>
          </w:p>
        </w:tc>
        <w:tc>
          <w:tcPr>
            <w:tcW w:w="7217" w:type="dxa"/>
            <w:gridSpan w:val="8"/>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审查人签名：                                                  年   月   日</w:t>
            </w:r>
          </w:p>
        </w:tc>
      </w:tr>
      <w:tr>
        <w:tblPrEx>
          <w:tblLayout w:type="fixed"/>
          <w:tblCellMar>
            <w:top w:w="0" w:type="dxa"/>
            <w:left w:w="0" w:type="dxa"/>
            <w:bottom w:w="0" w:type="dxa"/>
            <w:right w:w="0" w:type="dxa"/>
          </w:tblCellMar>
        </w:tblPrEx>
        <w:trPr>
          <w:trHeight w:val="626" w:hRule="atLeast"/>
          <w:jc w:val="center"/>
        </w:trPr>
        <w:tc>
          <w:tcPr>
            <w:tcW w:w="8516" w:type="dxa"/>
            <w:gridSpan w:val="9"/>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0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已验收证件齐全打“√”   （       ）             验证人：</w:t>
            </w:r>
          </w:p>
        </w:tc>
      </w:tr>
      <w:tr>
        <w:tblPrEx>
          <w:tblLayout w:type="fixed"/>
          <w:tblCellMar>
            <w:top w:w="0" w:type="dxa"/>
            <w:left w:w="0" w:type="dxa"/>
            <w:bottom w:w="0" w:type="dxa"/>
            <w:right w:w="0" w:type="dxa"/>
          </w:tblCellMar>
        </w:tblPrEx>
        <w:trPr>
          <w:trHeight w:val="0" w:hRule="atLeast"/>
          <w:jc w:val="center"/>
        </w:trPr>
        <w:tc>
          <w:tcPr>
            <w:tcW w:w="1299"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1013"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1006"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1040"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405"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567"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384"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1162"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c>
          <w:tcPr>
            <w:tcW w:w="1640" w:type="dxa"/>
            <w:tcBorders>
              <w:top w:val="nil"/>
              <w:left w:val="nil"/>
              <w:bottom w:val="nil"/>
              <w:right w:val="nil"/>
            </w:tcBorders>
            <w:shd w:val="clear"/>
            <w:vAlign w:val="top"/>
          </w:tcPr>
          <w:p>
            <w:pPr>
              <w:keepNext w:val="0"/>
              <w:keepLines w:val="0"/>
              <w:widowControl/>
              <w:suppressLineNumbers w:val="0"/>
              <w:spacing w:line="420" w:lineRule="atLeast"/>
              <w:jc w:val="left"/>
              <w:textAlignment w:val="top"/>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0" w:lineRule="atLeast"/>
        <w:ind w:left="0" w:right="0" w:firstLine="480"/>
        <w:jc w:val="left"/>
        <w:rPr>
          <w:rFonts w:hint="eastAsia" w:ascii="微软雅黑" w:hAnsi="微软雅黑" w:eastAsia="微软雅黑" w:cs="微软雅黑"/>
          <w:sz w:val="24"/>
          <w:szCs w:val="24"/>
        </w:rPr>
      </w:pP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1.本表用</w:t>
      </w: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A4纸打印</w:t>
      </w: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后，经本人</w:t>
      </w: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亲笔</w:t>
      </w: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签名；2.报考岗位必须与招聘公布的招聘岗位、专业相一致“小学xxx学科教师”，如：小学舞蹈学科教师；3.教师资格种类填“任教层次+学科”，如：高中语文......；4.</w:t>
      </w:r>
      <w:r>
        <w:rPr>
          <w:rFonts w:hint="eastAsia" w:ascii="微软雅黑" w:hAnsi="微软雅黑" w:eastAsia="微软雅黑" w:cs="微软雅黑"/>
          <w:b/>
          <w:i w:val="0"/>
          <w:caps w:val="0"/>
          <w:color w:val="000000"/>
          <w:spacing w:val="0"/>
          <w:kern w:val="0"/>
          <w:sz w:val="24"/>
          <w:szCs w:val="24"/>
          <w:bdr w:val="none" w:color="auto" w:sz="0" w:space="0"/>
          <w:shd w:val="clear" w:fill="FFFFFF"/>
          <w:lang w:val="en-US" w:eastAsia="zh-CN" w:bidi="ar"/>
        </w:rPr>
        <w:t>本表后面依次按公告要求将报名材料复印件（A4纸复印）叠放，并装订成册</w:t>
      </w:r>
      <w:r>
        <w:rPr>
          <w:rFonts w:hint="eastAsia" w:ascii="微软雅黑" w:hAnsi="微软雅黑" w:eastAsia="微软雅黑" w:cs="微软雅黑"/>
          <w:b w:val="0"/>
          <w:i w:val="0"/>
          <w:caps w:val="0"/>
          <w:color w:val="000000"/>
          <w:spacing w:val="0"/>
          <w:kern w:val="0"/>
          <w:sz w:val="24"/>
          <w:szCs w:val="24"/>
          <w:bdr w:val="none" w:color="auto" w:sz="0" w:space="0"/>
          <w:shd w:val="clear" w:fill="FFFFFF"/>
          <w:lang w:val="en-US" w:eastAsia="zh-CN" w:bidi="ar"/>
        </w:rPr>
        <w:t>。</w:t>
      </w:r>
    </w:p>
    <w:p>
      <w:pPr>
        <w:keepNext w:val="0"/>
        <w:keepLines w:val="0"/>
        <w:widowControl/>
        <w:suppressLineNumbers w:val="0"/>
        <w:shd w:val="clear" w:fill="FFFFFF"/>
        <w:spacing w:before="825" w:beforeAutospacing="0" w:after="825" w:afterAutospacing="0" w:line="360" w:lineRule="atLeast"/>
        <w:ind w:left="0" w:firstLine="0"/>
        <w:jc w:val="center"/>
        <w:rPr>
          <w:rFonts w:ascii="微软雅黑" w:hAnsi="微软雅黑" w:eastAsia="微软雅黑" w:cs="微软雅黑"/>
          <w:b w:val="0"/>
          <w:i w:val="0"/>
          <w:caps w:val="0"/>
          <w:color w:val="2E332D"/>
          <w:spacing w:val="0"/>
          <w:sz w:val="21"/>
          <w:szCs w:val="21"/>
        </w:rPr>
      </w:pPr>
    </w:p>
    <w:p>
      <w:pPr>
        <w:rPr>
          <w:rFonts w:ascii="微软雅黑" w:hAnsi="微软雅黑" w:eastAsia="微软雅黑" w:cs="微软雅黑"/>
          <w:b/>
          <w:i w:val="0"/>
          <w:caps w:val="0"/>
          <w:color w:val="06ABF7"/>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076F7"/>
    <w:rsid w:val="67407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6">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yperlink"/>
    <w:basedOn w:val="6"/>
    <w:uiPriority w:val="0"/>
    <w:rPr>
      <w:color w:val="333333"/>
      <w:u w:val="none"/>
    </w:rPr>
  </w:style>
  <w:style w:type="character" w:customStyle="1" w:styleId="12">
    <w:name w:val="spyx_bszn_icon"/>
    <w:basedOn w:val="6"/>
    <w:uiPriority w:val="0"/>
  </w:style>
  <w:style w:type="character" w:customStyle="1" w:styleId="13">
    <w:name w:val="icon2"/>
    <w:basedOn w:val="6"/>
    <w:uiPriority w:val="0"/>
  </w:style>
  <w:style w:type="character" w:customStyle="1" w:styleId="14">
    <w:name w:val="pic-txt"/>
    <w:basedOn w:val="6"/>
    <w:uiPriority w:val="0"/>
    <w:rPr>
      <w:sz w:val="18"/>
      <w:szCs w:val="18"/>
    </w:rPr>
  </w:style>
  <w:style w:type="character" w:customStyle="1" w:styleId="15">
    <w:name w:val="spyx_bszn_icon5"/>
    <w:basedOn w:val="6"/>
    <w:uiPriority w:val="0"/>
  </w:style>
  <w:style w:type="character" w:customStyle="1" w:styleId="16">
    <w:name w:val="spyx_bszn_icon2"/>
    <w:basedOn w:val="6"/>
    <w:uiPriority w:val="0"/>
  </w:style>
  <w:style w:type="character" w:customStyle="1" w:styleId="17">
    <w:name w:val="spyx_bszn_icon62"/>
    <w:basedOn w:val="6"/>
    <w:uiPriority w:val="0"/>
  </w:style>
  <w:style w:type="character" w:customStyle="1" w:styleId="18">
    <w:name w:val="spyx_bszn_icon3"/>
    <w:basedOn w:val="6"/>
    <w:uiPriority w:val="0"/>
  </w:style>
  <w:style w:type="character" w:customStyle="1" w:styleId="19">
    <w:name w:val="spyx_bszn_icon4"/>
    <w:basedOn w:val="6"/>
    <w:uiPriority w:val="0"/>
  </w:style>
  <w:style w:type="character" w:customStyle="1" w:styleId="20">
    <w:name w:val="wz"/>
    <w:basedOn w:val="6"/>
    <w:uiPriority w:val="0"/>
    <w:rPr>
      <w:bdr w:val="none" w:color="auto" w:sz="0" w:space="0"/>
    </w:rPr>
  </w:style>
  <w:style w:type="character" w:customStyle="1" w:styleId="21">
    <w:name w:val="spyx_bszn_icon6"/>
    <w:basedOn w:val="6"/>
    <w:uiPriority w:val="0"/>
  </w:style>
  <w:style w:type="character" w:customStyle="1" w:styleId="22">
    <w:name w:val="spyx_bszn_icon21"/>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2018-06-09T03:27:00Z</dcterms:created>
  <dc:creator>水无鱼</dc:creator>
  <cp:lastModifiedBy>水无鱼</cp:lastModifiedBy>
  <dcterms:modified xsi:type="dcterms:W3CDTF">2018-06-09T06:55:52Z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