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ascii="微软雅黑" w:hAnsi="微软雅黑" w:eastAsia="微软雅黑" w:cs="微软雅黑"/>
          <w:i w:val="0"/>
          <w:color w:val="32414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7"/>
          <w:szCs w:val="27"/>
          <w:shd w:val="clear" w:fill="FFFFFF"/>
        </w:rPr>
        <w:t>2018年</w:t>
      </w:r>
      <w:r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7"/>
          <w:szCs w:val="27"/>
          <w:bdr w:val="none" w:color="auto" w:sz="0" w:space="0"/>
          <w:shd w:val="clear" w:fill="FFFFFF"/>
        </w:rPr>
        <w:t>河北劳动关系职业学院公开招聘拟聘人员名单公示</w:t>
      </w:r>
    </w:p>
    <w:tbl>
      <w:tblPr>
        <w:tblW w:w="7752" w:type="dxa"/>
        <w:jc w:val="center"/>
        <w:tblCellSpacing w:w="15" w:type="dxa"/>
        <w:tblInd w:w="3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581"/>
        <w:gridCol w:w="794"/>
        <w:gridCol w:w="468"/>
        <w:gridCol w:w="681"/>
        <w:gridCol w:w="2271"/>
        <w:gridCol w:w="24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Header/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王晓丽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邢云立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24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B7B73"/>
    <w:rsid w:val="47AB7B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2018-10-10T03:03:00Z</dcterms:created>
  <dc:creator>ASUS</dc:creator>
  <cp:lastModifiedBy>ASUS</cp:lastModifiedBy>
  <dcterms:modified xsi:type="dcterms:W3CDTF">2018-10-10T03:03:23Z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