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24" w:rsidRDefault="00294224">
      <w:pPr>
        <w:ind w:firstLineChars="294" w:firstLine="1299"/>
        <w:rPr>
          <w:b/>
          <w:sz w:val="44"/>
          <w:szCs w:val="44"/>
        </w:rPr>
      </w:pPr>
    </w:p>
    <w:p w:rsidR="000460FF" w:rsidRDefault="000460FF">
      <w:pPr>
        <w:ind w:firstLineChars="294" w:firstLine="1299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吉林省四平市伊通满族自治县</w:t>
      </w:r>
    </w:p>
    <w:p w:rsidR="000460FF" w:rsidRDefault="00AB1304" w:rsidP="00AB130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河源镇满族九年一贯制</w:t>
      </w:r>
      <w:r w:rsidR="000460FF">
        <w:rPr>
          <w:rFonts w:hint="eastAsia"/>
          <w:b/>
          <w:sz w:val="44"/>
          <w:szCs w:val="44"/>
        </w:rPr>
        <w:t>学</w:t>
      </w:r>
      <w:r w:rsidR="003B61C2">
        <w:rPr>
          <w:rFonts w:hint="eastAsia"/>
          <w:b/>
          <w:sz w:val="44"/>
          <w:szCs w:val="44"/>
        </w:rPr>
        <w:t>校</w:t>
      </w:r>
      <w:r w:rsidR="00B513AA">
        <w:rPr>
          <w:rFonts w:hint="eastAsia"/>
          <w:b/>
          <w:sz w:val="44"/>
          <w:szCs w:val="44"/>
        </w:rPr>
        <w:t>简介</w:t>
      </w:r>
    </w:p>
    <w:p w:rsidR="000460FF" w:rsidRDefault="000460FF">
      <w:pPr>
        <w:ind w:firstLineChars="50" w:firstLine="221"/>
        <w:rPr>
          <w:b/>
          <w:sz w:val="44"/>
          <w:szCs w:val="44"/>
        </w:rPr>
      </w:pPr>
    </w:p>
    <w:p w:rsidR="000460FF" w:rsidRDefault="000460F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一、学校简介</w:t>
      </w:r>
    </w:p>
    <w:p w:rsidR="002C548C" w:rsidRPr="004E7555" w:rsidRDefault="000460FF">
      <w:pPr>
        <w:widowControl/>
        <w:shd w:val="clear" w:color="auto" w:fill="FFFFFF"/>
        <w:ind w:firstLineChars="181" w:firstLine="579"/>
        <w:jc w:val="left"/>
        <w:rPr>
          <w:rFonts w:ascii="仿宋_GB2312" w:eastAsia="仿宋_GB2312" w:hAnsi="仿宋"/>
          <w:bCs/>
          <w:kern w:val="0"/>
          <w:sz w:val="32"/>
          <w:szCs w:val="32"/>
        </w:rPr>
      </w:pPr>
      <w:r w:rsidRPr="004E7555">
        <w:rPr>
          <w:rFonts w:ascii="仿宋_GB2312" w:eastAsia="仿宋_GB2312" w:hAnsi="仿宋" w:hint="eastAsia"/>
          <w:sz w:val="32"/>
          <w:szCs w:val="32"/>
        </w:rPr>
        <w:t>伊通满族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自治县河源镇满族九年一贯制学校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是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伊通县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内规模较大的一所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九年制学校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坐落在河源镇地局子村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。校园占地面积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15000平方米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，建筑面积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7550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余平米，教职工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87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人，专任教师</w:t>
      </w:r>
      <w:r w:rsidR="00AB1304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85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人，现有</w:t>
      </w:r>
      <w:r w:rsid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36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个教学班，在校生</w:t>
      </w:r>
      <w:r w:rsidR="002C548C"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720</w:t>
      </w:r>
      <w:r w:rsidRPr="004E75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名。</w:t>
      </w:r>
      <w:r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学校</w:t>
      </w:r>
      <w:r w:rsidR="002C548C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教育</w:t>
      </w:r>
      <w:r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教学设施先进，</w:t>
      </w:r>
      <w:r w:rsidR="002C548C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拥有教学楼1栋，</w:t>
      </w:r>
      <w:r w:rsidR="00A61701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每班均配备触屏电子白板；</w:t>
      </w:r>
      <w:r w:rsidR="002C548C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食宿楼1栋，</w:t>
      </w:r>
      <w:r w:rsidR="00A61701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全天供应热水，有校内浴室；</w:t>
      </w:r>
      <w:r w:rsidR="002C548C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综合楼1栋，专业化</w:t>
      </w:r>
      <w:r w:rsidR="00A61701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的</w:t>
      </w:r>
      <w:r w:rsidR="002C548C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实验室，</w:t>
      </w:r>
      <w:r w:rsidR="00A61701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各种功能室，高标准教师公寓（现有近20位青年教师长期住宿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，有教师专用厨房</w:t>
      </w:r>
      <w:r w:rsidR="00A61701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）；</w:t>
      </w:r>
      <w:r w:rsidR="002C548C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全校</w:t>
      </w:r>
      <w:r w:rsidR="00A61701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百兆</w:t>
      </w:r>
      <w:r w:rsidR="002C548C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无线网覆盖，</w:t>
      </w:r>
      <w:r w:rsidR="00A61701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正在进行网络环境下课堂教学改革。</w:t>
      </w:r>
    </w:p>
    <w:p w:rsidR="00A61701" w:rsidRPr="004E7555" w:rsidRDefault="00A61701">
      <w:pPr>
        <w:widowControl/>
        <w:shd w:val="clear" w:color="auto" w:fill="FFFFFF"/>
        <w:ind w:firstLineChars="181" w:firstLine="579"/>
        <w:jc w:val="left"/>
        <w:rPr>
          <w:rFonts w:ascii="仿宋_GB2312" w:eastAsia="仿宋_GB2312" w:hAnsi="仿宋"/>
          <w:bCs/>
          <w:kern w:val="0"/>
          <w:sz w:val="32"/>
          <w:szCs w:val="32"/>
        </w:rPr>
      </w:pPr>
      <w:r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学校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在“以德治校、以校为家；以德育人、以人为本”的办学理念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指导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下，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在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为学生的终身发展和教师的专业发展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道路上走在了行业前列，</w:t>
      </w:r>
      <w:r w:rsidR="002128F1">
        <w:rPr>
          <w:rFonts w:ascii="仿宋_GB2312" w:eastAsia="仿宋_GB2312" w:hAnsi="仿宋" w:hint="eastAsia"/>
          <w:bCs/>
          <w:kern w:val="0"/>
          <w:sz w:val="32"/>
          <w:szCs w:val="32"/>
        </w:rPr>
        <w:t>开设了足球、绘画等第二课堂；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同时</w:t>
      </w:r>
      <w:r w:rsidR="002128F1">
        <w:rPr>
          <w:rFonts w:ascii="仿宋_GB2312" w:eastAsia="仿宋_GB2312" w:hAnsi="仿宋" w:hint="eastAsia"/>
          <w:bCs/>
          <w:kern w:val="0"/>
          <w:sz w:val="32"/>
          <w:szCs w:val="32"/>
        </w:rPr>
        <w:t>学校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对全校师生的生活报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以无微不至的关怀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，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为教师配备了班车，为贫困学生对接了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爱心人士。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近年来</w:t>
      </w:r>
      <w:r w:rsidR="002128F1">
        <w:rPr>
          <w:rFonts w:ascii="仿宋_GB2312" w:eastAsia="仿宋_GB2312" w:hAnsi="仿宋" w:hint="eastAsia"/>
          <w:bCs/>
          <w:kern w:val="0"/>
          <w:sz w:val="32"/>
          <w:szCs w:val="32"/>
        </w:rPr>
        <w:t>在全校师生共同奋斗下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逐步提升</w:t>
      </w:r>
      <w:r w:rsidR="002128F1">
        <w:rPr>
          <w:rFonts w:ascii="仿宋_GB2312" w:eastAsia="仿宋_GB2312" w:hAnsi="仿宋" w:hint="eastAsia"/>
          <w:bCs/>
          <w:kern w:val="0"/>
          <w:sz w:val="32"/>
          <w:szCs w:val="32"/>
        </w:rPr>
        <w:t>了</w:t>
      </w:r>
      <w:r w:rsidR="002E4B54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教育教学质量，</w:t>
      </w:r>
      <w:r w:rsidR="002128F1">
        <w:rPr>
          <w:rFonts w:ascii="仿宋_GB2312" w:eastAsia="仿宋_GB2312" w:hAnsi="仿宋" w:hint="eastAsia"/>
          <w:bCs/>
          <w:kern w:val="0"/>
          <w:sz w:val="32"/>
          <w:szCs w:val="32"/>
        </w:rPr>
        <w:t>2018年学校小升初成绩全县第4名，中考成绩全县第9名。</w:t>
      </w:r>
      <w:r w:rsidR="004E7555" w:rsidRPr="004E7555">
        <w:rPr>
          <w:rFonts w:ascii="仿宋_GB2312" w:eastAsia="仿宋_GB2312" w:hAnsi="仿宋" w:hint="eastAsia"/>
          <w:bCs/>
          <w:kern w:val="0"/>
          <w:sz w:val="32"/>
          <w:szCs w:val="32"/>
        </w:rPr>
        <w:t>全校师生共同的目标是</w:t>
      </w:r>
      <w:r w:rsidR="002E4B54" w:rsidRPr="004E7555">
        <w:rPr>
          <w:rFonts w:ascii="仿宋_GB2312" w:eastAsia="仿宋_GB2312" w:hint="eastAsia"/>
          <w:sz w:val="32"/>
          <w:szCs w:val="32"/>
        </w:rPr>
        <w:t>建设和谐尚善校园，打造人民满意教育。</w:t>
      </w:r>
    </w:p>
    <w:p w:rsidR="000460FF" w:rsidRDefault="000460FF">
      <w:pPr>
        <w:ind w:firstLineChars="150" w:firstLine="48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 xml:space="preserve">二、招聘计划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1"/>
        <w:gridCol w:w="4261"/>
      </w:tblGrid>
      <w:tr w:rsidR="000460FF" w:rsidTr="008C2CEE">
        <w:tc>
          <w:tcPr>
            <w:tcW w:w="4261" w:type="dxa"/>
            <w:vAlign w:val="center"/>
          </w:tcPr>
          <w:p w:rsidR="000460FF" w:rsidRDefault="008C2CEE" w:rsidP="001F2897">
            <w:pPr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招聘岗位</w:t>
            </w:r>
          </w:p>
        </w:tc>
        <w:tc>
          <w:tcPr>
            <w:tcW w:w="4261" w:type="dxa"/>
            <w:vAlign w:val="center"/>
          </w:tcPr>
          <w:p w:rsidR="000460FF" w:rsidRDefault="008C2CEE" w:rsidP="001F2897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AB1304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小学语文</w:t>
            </w:r>
            <w:r w:rsidR="008C2CEE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AB1304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AB1304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小学英语</w:t>
            </w:r>
            <w:r w:rsidR="008C2CEE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AB1304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AB1304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小学道德与法治</w:t>
            </w:r>
            <w:r w:rsidR="008C2CEE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0460FF" w:rsidP="001F2897">
            <w:pPr>
              <w:ind w:firstLineChars="550" w:firstLine="17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AB1304" w:rsidP="008C2CEE">
            <w:pPr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小学美术</w:t>
            </w:r>
            <w:r w:rsidR="008C2CEE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0460FF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AB1304" w:rsidP="008C2CEE">
            <w:pPr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小学音乐</w:t>
            </w:r>
            <w:r w:rsidR="008C2CEE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AB1304" w:rsidP="001F2897">
            <w:pPr>
              <w:ind w:firstLineChars="550" w:firstLine="17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914031" w:rsidP="008C2CEE">
            <w:pPr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初中</w:t>
            </w:r>
            <w:r w:rsidR="00AB1304">
              <w:rPr>
                <w:rFonts w:ascii="仿宋" w:eastAsia="仿宋" w:hAnsi="仿宋" w:hint="eastAsia"/>
                <w:sz w:val="32"/>
                <w:szCs w:val="32"/>
              </w:rPr>
              <w:t>语文</w:t>
            </w:r>
            <w:r w:rsidR="008C2CEE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AB1304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0460FF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8C2CEE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914031">
              <w:rPr>
                <w:rFonts w:ascii="仿宋" w:eastAsia="仿宋" w:hAnsi="仿宋" w:hint="eastAsia"/>
                <w:sz w:val="32"/>
                <w:szCs w:val="32"/>
              </w:rPr>
              <w:t>初中</w:t>
            </w:r>
            <w:r w:rsidR="00827E8A">
              <w:rPr>
                <w:rFonts w:ascii="仿宋" w:eastAsia="仿宋" w:hAnsi="仿宋" w:hint="eastAsia"/>
                <w:sz w:val="32"/>
                <w:szCs w:val="32"/>
              </w:rPr>
              <w:t>道德与法治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0460FF" w:rsidP="001F2897">
            <w:pPr>
              <w:ind w:firstLineChars="550" w:firstLine="17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460FF" w:rsidTr="008C2CEE">
        <w:tc>
          <w:tcPr>
            <w:tcW w:w="4261" w:type="dxa"/>
            <w:vAlign w:val="center"/>
          </w:tcPr>
          <w:p w:rsidR="000460FF" w:rsidRDefault="00914031" w:rsidP="008C2CEE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初中</w:t>
            </w:r>
            <w:r w:rsidR="00827E8A">
              <w:rPr>
                <w:rFonts w:ascii="仿宋" w:eastAsia="仿宋" w:hAnsi="仿宋" w:hint="eastAsia"/>
                <w:sz w:val="32"/>
                <w:szCs w:val="32"/>
              </w:rPr>
              <w:t>地理</w:t>
            </w:r>
            <w:r w:rsidR="008C2CEE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vAlign w:val="center"/>
          </w:tcPr>
          <w:p w:rsidR="000460FF" w:rsidRDefault="000460FF" w:rsidP="008C2C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</w:tbl>
    <w:p w:rsidR="000460FF" w:rsidRDefault="000460FF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 xml:space="preserve">三、联系方式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B1304">
        <w:rPr>
          <w:rFonts w:ascii="仿宋" w:eastAsia="仿宋" w:hAnsi="仿宋" w:hint="eastAsia"/>
          <w:sz w:val="32"/>
          <w:szCs w:val="32"/>
        </w:rPr>
        <w:t>13944495080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sectPr w:rsidR="000460FF" w:rsidSect="00E75D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AB" w:rsidRDefault="009945AB" w:rsidP="00CA2780">
      <w:r>
        <w:separator/>
      </w:r>
    </w:p>
  </w:endnote>
  <w:endnote w:type="continuationSeparator" w:id="1">
    <w:p w:rsidR="009945AB" w:rsidRDefault="009945AB" w:rsidP="00CA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AB" w:rsidRDefault="009945AB" w:rsidP="00CA2780">
      <w:r>
        <w:separator/>
      </w:r>
    </w:p>
  </w:footnote>
  <w:footnote w:type="continuationSeparator" w:id="1">
    <w:p w:rsidR="009945AB" w:rsidRDefault="009945AB" w:rsidP="00CA2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D6F"/>
    <w:rsid w:val="000460FF"/>
    <w:rsid w:val="000721AD"/>
    <w:rsid w:val="00163518"/>
    <w:rsid w:val="001F1DED"/>
    <w:rsid w:val="001F2897"/>
    <w:rsid w:val="002128F1"/>
    <w:rsid w:val="00294224"/>
    <w:rsid w:val="002C548C"/>
    <w:rsid w:val="002E05DB"/>
    <w:rsid w:val="002E4B54"/>
    <w:rsid w:val="003123BF"/>
    <w:rsid w:val="00314920"/>
    <w:rsid w:val="003B61C2"/>
    <w:rsid w:val="00407F69"/>
    <w:rsid w:val="00447164"/>
    <w:rsid w:val="00490288"/>
    <w:rsid w:val="004D28C3"/>
    <w:rsid w:val="004E7555"/>
    <w:rsid w:val="005151C1"/>
    <w:rsid w:val="0055053C"/>
    <w:rsid w:val="00577923"/>
    <w:rsid w:val="005C2D1D"/>
    <w:rsid w:val="00787B64"/>
    <w:rsid w:val="00797896"/>
    <w:rsid w:val="007A53F0"/>
    <w:rsid w:val="00826A98"/>
    <w:rsid w:val="00827E8A"/>
    <w:rsid w:val="00873C9F"/>
    <w:rsid w:val="008C2CEE"/>
    <w:rsid w:val="00914031"/>
    <w:rsid w:val="00976A96"/>
    <w:rsid w:val="009945AB"/>
    <w:rsid w:val="009E726E"/>
    <w:rsid w:val="00A43B65"/>
    <w:rsid w:val="00A476E0"/>
    <w:rsid w:val="00A61701"/>
    <w:rsid w:val="00A678EC"/>
    <w:rsid w:val="00A73CF7"/>
    <w:rsid w:val="00AB1304"/>
    <w:rsid w:val="00B2706F"/>
    <w:rsid w:val="00B378B8"/>
    <w:rsid w:val="00B513AA"/>
    <w:rsid w:val="00CA2780"/>
    <w:rsid w:val="00D078B9"/>
    <w:rsid w:val="00DD3DBB"/>
    <w:rsid w:val="00E02E00"/>
    <w:rsid w:val="00E1157E"/>
    <w:rsid w:val="00E75DE9"/>
    <w:rsid w:val="00EB2DC3"/>
    <w:rsid w:val="00EC085A"/>
    <w:rsid w:val="00EC0ECD"/>
    <w:rsid w:val="00F35D6F"/>
    <w:rsid w:val="00F76665"/>
    <w:rsid w:val="00FC7999"/>
    <w:rsid w:val="1BD347CF"/>
    <w:rsid w:val="22270F1E"/>
    <w:rsid w:val="467F7CDE"/>
    <w:rsid w:val="4BAE7E4F"/>
    <w:rsid w:val="51FE0AF6"/>
    <w:rsid w:val="5742780D"/>
    <w:rsid w:val="70C3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DE9"/>
    <w:rPr>
      <w:color w:val="338DE6"/>
      <w:u w:val="none"/>
    </w:rPr>
  </w:style>
  <w:style w:type="character" w:customStyle="1" w:styleId="Char">
    <w:name w:val="页眉 Char"/>
    <w:basedOn w:val="a0"/>
    <w:link w:val="a4"/>
    <w:rsid w:val="00E75DE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E75DE9"/>
    <w:rPr>
      <w:kern w:val="2"/>
      <w:sz w:val="18"/>
      <w:szCs w:val="18"/>
    </w:rPr>
  </w:style>
  <w:style w:type="paragraph" w:styleId="a5">
    <w:name w:val="footer"/>
    <w:basedOn w:val="a"/>
    <w:link w:val="Char0"/>
    <w:rsid w:val="00E75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75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75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伊通满族高级中学招聘免费师范生公告</dc:title>
  <dc:creator>微软用户</dc:creator>
  <cp:lastModifiedBy>WIN</cp:lastModifiedBy>
  <cp:revision>8</cp:revision>
  <cp:lastPrinted>2017-11-20T05:54:00Z</cp:lastPrinted>
  <dcterms:created xsi:type="dcterms:W3CDTF">2018-11-22T01:49:00Z</dcterms:created>
  <dcterms:modified xsi:type="dcterms:W3CDTF">2018-11-22T07:04:00Z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