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ascii="方正小标宋简体" w:hAnsi="方正小标宋简体" w:eastAsia="方正小标宋简体" w:cs="方正小标宋简体"/>
          <w:i w:val="0"/>
          <w:caps w:val="0"/>
          <w:color w:val="000000"/>
          <w:spacing w:val="-15"/>
          <w:sz w:val="30"/>
          <w:szCs w:val="30"/>
          <w:bdr w:val="none" w:color="auto" w:sz="0" w:space="0"/>
          <w:shd w:val="clear" w:fill="FFFFFF"/>
        </w:rPr>
        <w:t>国内</w:t>
      </w:r>
      <w:r>
        <w:rPr>
          <w:rStyle w:val="4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-15"/>
          <w:sz w:val="30"/>
          <w:szCs w:val="30"/>
          <w:bdr w:val="none" w:color="auto" w:sz="0" w:space="0"/>
          <w:shd w:val="clear" w:fill="FFFFFF"/>
        </w:rPr>
        <w:t>“985”、“211”工程师范院校名单及部分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-15"/>
          <w:sz w:val="30"/>
          <w:szCs w:val="30"/>
          <w:bdr w:val="none" w:color="auto" w:sz="0" w:space="0"/>
          <w:shd w:val="clear" w:fill="FFFFFF"/>
        </w:rPr>
        <w:t>省级重点师范院校优势学科名单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-15"/>
          <w:sz w:val="30"/>
          <w:szCs w:val="30"/>
          <w:bdr w:val="none" w:color="auto" w:sz="0" w:space="0"/>
          <w:shd w:val="clear" w:fill="FFFFFF"/>
        </w:rPr>
        <w:t>（学校排名不分先后）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一、国内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“985”、“211”工程师范院校（共9所）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15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北京师范大学、东北师范大学、华东师范大学、华中师范大学、西南大学、陕西师范大学、南京师范大学、湖南师范大学、华南师范大学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二、部分省级重点师范院校优势学科名单（共8所、11个学科）</w:t>
      </w:r>
    </w:p>
    <w:tbl>
      <w:tblPr>
        <w:tblW w:w="7845" w:type="dxa"/>
        <w:jc w:val="center"/>
        <w:tblInd w:w="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2160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2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bookmarkStart w:id="0" w:name="_GoBack"/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16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院校名称</w:t>
            </w:r>
          </w:p>
        </w:tc>
        <w:tc>
          <w:tcPr>
            <w:tcW w:w="486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优势学科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2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16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首都师范大学</w:t>
            </w:r>
          </w:p>
        </w:tc>
        <w:tc>
          <w:tcPr>
            <w:tcW w:w="486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中国语言文学、化学、数学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2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16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上海师范大学</w:t>
            </w:r>
          </w:p>
        </w:tc>
        <w:tc>
          <w:tcPr>
            <w:tcW w:w="486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中国语言文学、教育学、政治学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2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16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天津师范大学</w:t>
            </w:r>
          </w:p>
        </w:tc>
        <w:tc>
          <w:tcPr>
            <w:tcW w:w="486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心理学、政治学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2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16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15"/>
                <w:sz w:val="28"/>
                <w:szCs w:val="28"/>
                <w:bdr w:val="none" w:color="auto" w:sz="0" w:space="0"/>
              </w:rPr>
              <w:t>哈尔滨师范大学</w:t>
            </w:r>
          </w:p>
        </w:tc>
        <w:tc>
          <w:tcPr>
            <w:tcW w:w="486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地理学、美术学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2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16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福建师范大学</w:t>
            </w:r>
          </w:p>
        </w:tc>
        <w:tc>
          <w:tcPr>
            <w:tcW w:w="486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体育学、地理学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2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16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山东师范大学</w:t>
            </w:r>
          </w:p>
        </w:tc>
        <w:tc>
          <w:tcPr>
            <w:tcW w:w="486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2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16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云南师范大学</w:t>
            </w:r>
          </w:p>
        </w:tc>
        <w:tc>
          <w:tcPr>
            <w:tcW w:w="486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2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８</w:t>
            </w:r>
          </w:p>
        </w:tc>
        <w:tc>
          <w:tcPr>
            <w:tcW w:w="216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广西师范大学</w:t>
            </w:r>
          </w:p>
        </w:tc>
        <w:tc>
          <w:tcPr>
            <w:tcW w:w="486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汉语言文学、化学、学前教育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27E76"/>
    <w:rsid w:val="54E27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2018-11-28T04:13:00Z</dcterms:created>
  <dc:creator>天空</dc:creator>
  <cp:lastModifiedBy>天空</cp:lastModifiedBy>
  <dcterms:modified xsi:type="dcterms:W3CDTF">2018-11-28T04:13:41Z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