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1A" w:rsidRDefault="00CD311A" w:rsidP="00CD311A">
      <w:pPr>
        <w:jc w:val="left"/>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1</w:t>
      </w:r>
    </w:p>
    <w:p w:rsidR="00CD311A" w:rsidRDefault="00CD311A" w:rsidP="00CD311A">
      <w:pPr>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重庆水利电力职业技术学院</w:t>
      </w:r>
      <w:r>
        <w:rPr>
          <w:rFonts w:ascii="方正小标宋简体" w:eastAsia="方正小标宋简体" w:cs="方正小标宋简体"/>
          <w:sz w:val="36"/>
          <w:szCs w:val="36"/>
        </w:rPr>
        <w:t>201</w:t>
      </w:r>
      <w:r>
        <w:rPr>
          <w:rFonts w:ascii="方正小标宋简体" w:eastAsia="方正小标宋简体" w:cs="方正小标宋简体" w:hint="eastAsia"/>
          <w:sz w:val="36"/>
          <w:szCs w:val="36"/>
        </w:rPr>
        <w:t>9年上半年招聘工作人员岗位设置一览表</w:t>
      </w:r>
    </w:p>
    <w:tbl>
      <w:tblPr>
        <w:tblW w:w="13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454"/>
        <w:gridCol w:w="1134"/>
        <w:gridCol w:w="5538"/>
        <w:gridCol w:w="3610"/>
      </w:tblGrid>
      <w:tr w:rsidR="00CD311A" w:rsidTr="00830073">
        <w:trPr>
          <w:trHeight w:hRule="exact" w:val="654"/>
          <w:jc w:val="center"/>
        </w:trPr>
        <w:tc>
          <w:tcPr>
            <w:tcW w:w="1348" w:type="dxa"/>
            <w:vAlign w:val="center"/>
          </w:tcPr>
          <w:p w:rsidR="00CD311A" w:rsidRDefault="00CD311A" w:rsidP="00830073">
            <w:pPr>
              <w:spacing w:line="300" w:lineRule="exact"/>
              <w:jc w:val="center"/>
              <w:rPr>
                <w:rFonts w:ascii="仿宋_GB2312" w:eastAsia="仿宋_GB2312"/>
              </w:rPr>
            </w:pPr>
            <w:r>
              <w:rPr>
                <w:rFonts w:ascii="仿宋_GB2312" w:eastAsia="仿宋_GB2312" w:cs="方正小标宋简体" w:hint="eastAsia"/>
              </w:rPr>
              <w:t>部门名称</w:t>
            </w:r>
          </w:p>
        </w:tc>
        <w:tc>
          <w:tcPr>
            <w:tcW w:w="1454" w:type="dxa"/>
            <w:vAlign w:val="center"/>
          </w:tcPr>
          <w:p w:rsidR="00CD311A" w:rsidRDefault="00CD311A" w:rsidP="00830073">
            <w:pPr>
              <w:spacing w:line="300" w:lineRule="exact"/>
              <w:jc w:val="center"/>
              <w:rPr>
                <w:rFonts w:ascii="仿宋_GB2312" w:eastAsia="仿宋_GB2312"/>
              </w:rPr>
            </w:pPr>
            <w:r>
              <w:rPr>
                <w:rFonts w:ascii="仿宋_GB2312" w:eastAsia="仿宋_GB2312" w:cs="方正小标宋简体" w:hint="eastAsia"/>
              </w:rPr>
              <w:t>岗位名称</w:t>
            </w:r>
          </w:p>
        </w:tc>
        <w:tc>
          <w:tcPr>
            <w:tcW w:w="1134" w:type="dxa"/>
            <w:vAlign w:val="center"/>
          </w:tcPr>
          <w:p w:rsidR="00CD311A" w:rsidRDefault="00CD311A" w:rsidP="00830073">
            <w:pPr>
              <w:spacing w:line="300" w:lineRule="exact"/>
              <w:jc w:val="center"/>
              <w:rPr>
                <w:rFonts w:ascii="仿宋_GB2312" w:eastAsia="仿宋_GB2312"/>
              </w:rPr>
            </w:pPr>
            <w:r>
              <w:rPr>
                <w:rFonts w:ascii="仿宋_GB2312" w:eastAsia="仿宋_GB2312" w:cs="方正小标宋简体" w:hint="eastAsia"/>
              </w:rPr>
              <w:t>岗位类别</w:t>
            </w:r>
          </w:p>
        </w:tc>
        <w:tc>
          <w:tcPr>
            <w:tcW w:w="5538" w:type="dxa"/>
            <w:vAlign w:val="center"/>
          </w:tcPr>
          <w:p w:rsidR="00CD311A" w:rsidRDefault="00CD311A" w:rsidP="00830073">
            <w:pPr>
              <w:spacing w:line="300" w:lineRule="exact"/>
              <w:jc w:val="center"/>
              <w:rPr>
                <w:rFonts w:ascii="仿宋_GB2312" w:eastAsia="仿宋_GB2312"/>
              </w:rPr>
            </w:pPr>
            <w:r>
              <w:rPr>
                <w:rFonts w:ascii="仿宋_GB2312" w:eastAsia="仿宋_GB2312" w:cs="方正小标宋简体" w:hint="eastAsia"/>
              </w:rPr>
              <w:t>主要职责</w:t>
            </w:r>
          </w:p>
        </w:tc>
        <w:tc>
          <w:tcPr>
            <w:tcW w:w="3610" w:type="dxa"/>
            <w:vAlign w:val="center"/>
          </w:tcPr>
          <w:p w:rsidR="00CD311A" w:rsidRDefault="00CD311A" w:rsidP="00830073">
            <w:pPr>
              <w:spacing w:line="300" w:lineRule="exact"/>
              <w:jc w:val="center"/>
              <w:rPr>
                <w:rFonts w:ascii="仿宋_GB2312" w:eastAsia="仿宋_GB2312"/>
              </w:rPr>
            </w:pPr>
            <w:r>
              <w:rPr>
                <w:rFonts w:ascii="仿宋_GB2312" w:eastAsia="仿宋_GB2312" w:cs="方正小标宋简体" w:hint="eastAsia"/>
              </w:rPr>
              <w:t>应聘岗位条件</w:t>
            </w:r>
          </w:p>
        </w:tc>
      </w:tr>
      <w:tr w:rsidR="00CD311A" w:rsidTr="00830073">
        <w:trPr>
          <w:trHeight w:hRule="exact" w:val="2891"/>
          <w:jc w:val="center"/>
        </w:trPr>
        <w:tc>
          <w:tcPr>
            <w:tcW w:w="1348" w:type="dxa"/>
            <w:vAlign w:val="center"/>
          </w:tcPr>
          <w:p w:rsidR="00CD311A" w:rsidRDefault="00CD311A" w:rsidP="00830073">
            <w:pPr>
              <w:pStyle w:val="p0"/>
              <w:rPr>
                <w:rFonts w:ascii="宋体" w:hAnsi="宋体"/>
                <w:sz w:val="18"/>
                <w:szCs w:val="18"/>
              </w:rPr>
            </w:pPr>
            <w:r>
              <w:rPr>
                <w:rFonts w:ascii="宋体" w:hAnsi="宋体" w:hint="eastAsia"/>
                <w:sz w:val="18"/>
                <w:szCs w:val="18"/>
              </w:rPr>
              <w:t>基建处</w:t>
            </w:r>
          </w:p>
        </w:tc>
        <w:tc>
          <w:tcPr>
            <w:tcW w:w="1454" w:type="dxa"/>
            <w:vAlign w:val="center"/>
          </w:tcPr>
          <w:p w:rsidR="00CD311A" w:rsidRDefault="00CD311A" w:rsidP="00830073">
            <w:pPr>
              <w:pStyle w:val="p0"/>
              <w:rPr>
                <w:rFonts w:ascii="宋体" w:hAnsi="宋体"/>
                <w:sz w:val="18"/>
                <w:szCs w:val="18"/>
              </w:rPr>
            </w:pPr>
            <w:r>
              <w:rPr>
                <w:rFonts w:ascii="宋体" w:hAnsi="宋体" w:hint="eastAsia"/>
                <w:sz w:val="18"/>
                <w:szCs w:val="18"/>
              </w:rPr>
              <w:t>工程管理干事（给排水、消防）（1名）</w:t>
            </w:r>
          </w:p>
        </w:tc>
        <w:tc>
          <w:tcPr>
            <w:tcW w:w="1134" w:type="dxa"/>
            <w:vAlign w:val="center"/>
          </w:tcPr>
          <w:p w:rsidR="00CD311A" w:rsidRDefault="00CD311A" w:rsidP="00830073">
            <w:pPr>
              <w:pStyle w:val="p0"/>
              <w:rPr>
                <w:rFonts w:ascii="宋体" w:hAnsi="宋体"/>
                <w:sz w:val="18"/>
                <w:szCs w:val="18"/>
              </w:rPr>
            </w:pPr>
            <w:r>
              <w:rPr>
                <w:rFonts w:ascii="宋体" w:hAnsi="宋体" w:hint="eastAsia"/>
                <w:sz w:val="18"/>
                <w:szCs w:val="18"/>
              </w:rPr>
              <w:t>专技</w:t>
            </w:r>
          </w:p>
        </w:tc>
        <w:tc>
          <w:tcPr>
            <w:tcW w:w="5538" w:type="dxa"/>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1.负责校区建设有关给排水、消防等技术文件、方案起草，参与施工图会审和技术交底。</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2.负责校区建设项目给排水、消防各项设计及设计变更复核、设备材料进场和工程计量现场签证。</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3.负责校区建设项目给排水、消防施工的进度、质量和安全现场管理，处理施工中有关给排水、消防等问题。</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4.协助完成校区建设项目给排水、消防等材料、设备的市场调研和询价，起草工程招投标及合同条款。</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5.负责收集整理给排水、消防等工程技术资料，按时移交档案管理人员。</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6.负责校区建设项目施工用水管理。</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7.完成领导交办的其他工作。</w:t>
            </w:r>
          </w:p>
        </w:tc>
        <w:tc>
          <w:tcPr>
            <w:tcW w:w="3610"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1.给排水或建筑设备专业毕业，大专及以上学历，初级及以上职称。50岁以下，男女不限。</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2.一年以上建筑或房地产企业水电现场施工管理工作经验，工作责任心强。</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3.熟悉给排水及消防管网的施工管理工作，熟练掌握相关施工、设计规范。</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4.熟悉计算机操作，能熟练操作相关制图软件。</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5.具备良好的沟通能力，思维开阔，能够处理繁复的工作，具有较强的团队合作精神。</w:t>
            </w:r>
          </w:p>
        </w:tc>
      </w:tr>
      <w:tr w:rsidR="00CD311A" w:rsidTr="00830073">
        <w:trPr>
          <w:trHeight w:hRule="exact" w:val="3494"/>
          <w:jc w:val="center"/>
        </w:trPr>
        <w:tc>
          <w:tcPr>
            <w:tcW w:w="1348" w:type="dxa"/>
            <w:vAlign w:val="center"/>
          </w:tcPr>
          <w:p w:rsidR="00CD311A" w:rsidRDefault="00CD311A" w:rsidP="00830073">
            <w:pPr>
              <w:widowControl/>
              <w:adjustRightInd w:val="0"/>
              <w:snapToGrid w:val="0"/>
              <w:rPr>
                <w:rFonts w:ascii="宋体" w:hAnsi="宋体" w:cs="宋体"/>
                <w:kern w:val="0"/>
                <w:sz w:val="18"/>
                <w:szCs w:val="18"/>
              </w:rPr>
            </w:pPr>
            <w:r>
              <w:rPr>
                <w:rFonts w:ascii="宋体" w:hAnsi="宋体" w:cs="宋体" w:hint="eastAsia"/>
                <w:kern w:val="0"/>
                <w:sz w:val="18"/>
                <w:szCs w:val="18"/>
              </w:rPr>
              <w:t>实习实训中心（技能竞赛办公室）</w:t>
            </w:r>
          </w:p>
        </w:tc>
        <w:tc>
          <w:tcPr>
            <w:tcW w:w="1454" w:type="dxa"/>
            <w:vAlign w:val="center"/>
          </w:tcPr>
          <w:p w:rsidR="00CD311A" w:rsidRDefault="00CD311A" w:rsidP="00830073">
            <w:pPr>
              <w:adjustRightInd w:val="0"/>
              <w:snapToGrid w:val="0"/>
              <w:jc w:val="center"/>
              <w:rPr>
                <w:rFonts w:ascii="宋体" w:hAnsi="宋体" w:cs="宋体"/>
                <w:kern w:val="0"/>
                <w:sz w:val="18"/>
                <w:szCs w:val="18"/>
              </w:rPr>
            </w:pPr>
            <w:r>
              <w:rPr>
                <w:rFonts w:ascii="宋体" w:hAnsi="宋体" w:cs="宋体" w:hint="eastAsia"/>
                <w:kern w:val="0"/>
                <w:sz w:val="18"/>
                <w:szCs w:val="18"/>
              </w:rPr>
              <w:t>学生职业</w:t>
            </w:r>
          </w:p>
          <w:p w:rsidR="00CD311A" w:rsidRDefault="00CD311A" w:rsidP="00830073">
            <w:pPr>
              <w:adjustRightInd w:val="0"/>
              <w:snapToGrid w:val="0"/>
              <w:jc w:val="center"/>
              <w:rPr>
                <w:rFonts w:ascii="宋体" w:hAnsi="宋体" w:cs="宋体"/>
                <w:kern w:val="0"/>
                <w:sz w:val="18"/>
                <w:szCs w:val="18"/>
              </w:rPr>
            </w:pPr>
            <w:r>
              <w:rPr>
                <w:rFonts w:ascii="宋体" w:hAnsi="宋体" w:cs="宋体" w:hint="eastAsia"/>
                <w:kern w:val="0"/>
                <w:sz w:val="18"/>
                <w:szCs w:val="18"/>
              </w:rPr>
              <w:t>技能竞赛</w:t>
            </w:r>
          </w:p>
          <w:p w:rsidR="00CD311A" w:rsidRDefault="00CD311A" w:rsidP="00830073">
            <w:pPr>
              <w:adjustRightInd w:val="0"/>
              <w:snapToGrid w:val="0"/>
              <w:jc w:val="center"/>
              <w:rPr>
                <w:rFonts w:ascii="宋体" w:hAnsi="宋体" w:cs="宋体"/>
                <w:kern w:val="0"/>
                <w:sz w:val="18"/>
                <w:szCs w:val="18"/>
              </w:rPr>
            </w:pPr>
            <w:r>
              <w:rPr>
                <w:rFonts w:ascii="宋体" w:hAnsi="宋体" w:cs="宋体" w:hint="eastAsia"/>
                <w:kern w:val="0"/>
                <w:sz w:val="18"/>
                <w:szCs w:val="18"/>
              </w:rPr>
              <w:t>管理岗</w:t>
            </w:r>
          </w:p>
          <w:p w:rsidR="00CD311A" w:rsidRDefault="00CD311A" w:rsidP="00830073">
            <w:pPr>
              <w:adjustRightInd w:val="0"/>
              <w:snapToGrid w:val="0"/>
              <w:jc w:val="center"/>
              <w:rPr>
                <w:rFonts w:ascii="宋体" w:hAnsi="宋体" w:cs="宋体"/>
                <w:kern w:val="0"/>
                <w:sz w:val="18"/>
                <w:szCs w:val="18"/>
              </w:rPr>
            </w:pPr>
            <w:r>
              <w:rPr>
                <w:rFonts w:ascii="宋体" w:hAnsi="宋体" w:cs="宋体" w:hint="eastAsia"/>
                <w:kern w:val="0"/>
                <w:sz w:val="18"/>
                <w:szCs w:val="18"/>
              </w:rPr>
              <w:t>（1名）</w:t>
            </w:r>
          </w:p>
        </w:tc>
        <w:tc>
          <w:tcPr>
            <w:tcW w:w="1134" w:type="dxa"/>
            <w:vAlign w:val="center"/>
          </w:tcPr>
          <w:p w:rsidR="00CD311A" w:rsidRDefault="00CD311A" w:rsidP="00830073">
            <w:pPr>
              <w:adjustRightInd w:val="0"/>
              <w:snapToGrid w:val="0"/>
              <w:jc w:val="center"/>
              <w:rPr>
                <w:rFonts w:ascii="宋体" w:hAnsi="宋体" w:cs="宋体"/>
                <w:kern w:val="0"/>
                <w:sz w:val="18"/>
                <w:szCs w:val="18"/>
              </w:rPr>
            </w:pPr>
            <w:r>
              <w:rPr>
                <w:rFonts w:ascii="宋体" w:hAnsi="宋体" w:cs="宋体" w:hint="eastAsia"/>
                <w:kern w:val="0"/>
                <w:sz w:val="18"/>
                <w:szCs w:val="18"/>
              </w:rPr>
              <w:t>管理</w:t>
            </w:r>
          </w:p>
        </w:tc>
        <w:tc>
          <w:tcPr>
            <w:tcW w:w="5538" w:type="dxa"/>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1.负责全院学生职业技能竞赛的组织协调和信息发布；</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2.负责协助领导组织制订有关学生职业技能竞赛的管理制度和考核办法，并监督落实；</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3.负责学生职业技能竞赛参赛的申请、定级、审核和立项；</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4.做好学生职业技能竞赛获奖学生和指导教师的成果登记、资料备案；</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5.担任校级学生技能竞赛指导委员会秘书，协调二级学院指导办公室工作以及与上级竞赛管理部门的日常联系；</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6.兼任部门安全员，负责实习实训中心和二级学院实训中心各类安全检查工作，以及周报告、月报告及年度报告的撰写提交；</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7.兼任部分行政秘书工作，协助领导和同事完成与人事处、保卫处和科研处的对接。</w:t>
            </w:r>
          </w:p>
        </w:tc>
        <w:tc>
          <w:tcPr>
            <w:tcW w:w="3610" w:type="dxa"/>
            <w:vAlign w:val="center"/>
          </w:tcPr>
          <w:p w:rsidR="00CD311A" w:rsidRDefault="00CD311A" w:rsidP="00830073">
            <w:pPr>
              <w:adjustRightInd w:val="0"/>
              <w:snapToGrid w:val="0"/>
              <w:rPr>
                <w:rFonts w:ascii="宋体" w:hAnsi="宋体" w:cs="宋体"/>
                <w:kern w:val="0"/>
                <w:sz w:val="18"/>
                <w:szCs w:val="18"/>
              </w:rPr>
            </w:pPr>
            <w:r>
              <w:rPr>
                <w:rFonts w:ascii="宋体" w:hAnsi="宋体" w:cs="宋体" w:hint="eastAsia"/>
                <w:kern w:val="0"/>
                <w:sz w:val="18"/>
                <w:szCs w:val="18"/>
              </w:rPr>
              <w:t>全日制本科及以上学历，且具有2年及以上院校秘书或行政管理工作经验，具有较强的文字写作能力和综合协调沟通能力，掌握计算机和办公自动化软件基本操作。有学生职业技能竞赛管理工作经验者优先。</w:t>
            </w:r>
          </w:p>
        </w:tc>
      </w:tr>
      <w:tr w:rsidR="00CD311A" w:rsidTr="00830073">
        <w:trPr>
          <w:trHeight w:hRule="exact" w:val="3658"/>
          <w:jc w:val="center"/>
        </w:trPr>
        <w:tc>
          <w:tcPr>
            <w:tcW w:w="1348" w:type="dxa"/>
            <w:vMerge w:val="restart"/>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lastRenderedPageBreak/>
              <w:t>国际交流与合作处</w:t>
            </w:r>
          </w:p>
          <w:p w:rsidR="00CD311A" w:rsidRDefault="00CD311A" w:rsidP="00830073">
            <w:pPr>
              <w:pStyle w:val="p0"/>
              <w:adjustRightInd w:val="0"/>
              <w:snapToGrid w:val="0"/>
              <w:rPr>
                <w:rFonts w:ascii="宋体" w:hAnsi="宋体"/>
                <w:sz w:val="18"/>
                <w:szCs w:val="18"/>
              </w:rPr>
            </w:pPr>
          </w:p>
        </w:tc>
        <w:tc>
          <w:tcPr>
            <w:tcW w:w="145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干事1（1名）</w:t>
            </w:r>
          </w:p>
        </w:tc>
        <w:tc>
          <w:tcPr>
            <w:tcW w:w="113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管理</w:t>
            </w:r>
          </w:p>
        </w:tc>
        <w:tc>
          <w:tcPr>
            <w:tcW w:w="5538" w:type="dxa"/>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（一）国际交流与合作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1．负责本校教师出国计划拟定；</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2.负责本校教师出国访学联络及手续办理；</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3.负责外籍教师聘请等工作；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4.负责院领导安排的出访工作。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5.负责接待短期国际交流学者。</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6.负责国际学术研讨会项目的联络及承办工作。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（二）办公室行政文秘工作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1.负责文件的收发、登记和归档工作。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2．负责本室行政文件的起草工作。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3．负责做好电话记录并及时处理。</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4．各类外事活动的联络组织、安排和来往函件、会议文件及活动接待方案。</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（三）完成处室领导交办的其他工作。</w:t>
            </w:r>
          </w:p>
        </w:tc>
        <w:tc>
          <w:tcPr>
            <w:tcW w:w="3610"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1.全日制本科及以上学历、学位；</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2.英语过四级及以上，英语过八级者优先；</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 具备较为扎实的计算机应用基础知识和较强的新媒体应用能力、公文写作能力、宣传策划能力、沟通协调能力。</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4.具有留学经历者优先。</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5.承诺愿意在国际交流合作处工作至少5年。</w:t>
            </w:r>
          </w:p>
        </w:tc>
      </w:tr>
      <w:tr w:rsidR="00CD311A" w:rsidTr="00830073">
        <w:trPr>
          <w:trHeight w:hRule="exact" w:val="4182"/>
          <w:jc w:val="center"/>
        </w:trPr>
        <w:tc>
          <w:tcPr>
            <w:tcW w:w="1348" w:type="dxa"/>
            <w:vMerge/>
            <w:vAlign w:val="center"/>
          </w:tcPr>
          <w:p w:rsidR="00CD311A" w:rsidRDefault="00CD311A" w:rsidP="00830073">
            <w:pPr>
              <w:pStyle w:val="p0"/>
              <w:adjustRightInd w:val="0"/>
              <w:snapToGrid w:val="0"/>
              <w:rPr>
                <w:rFonts w:ascii="宋体" w:hAnsi="宋体"/>
                <w:sz w:val="18"/>
                <w:szCs w:val="18"/>
              </w:rPr>
            </w:pPr>
          </w:p>
        </w:tc>
        <w:tc>
          <w:tcPr>
            <w:tcW w:w="145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干事2（1名）</w:t>
            </w:r>
          </w:p>
        </w:tc>
        <w:tc>
          <w:tcPr>
            <w:tcW w:w="113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管理</w:t>
            </w:r>
          </w:p>
        </w:tc>
        <w:tc>
          <w:tcPr>
            <w:tcW w:w="5538" w:type="dxa"/>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（一）外国文教专家管理</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1．外专、外教的招聘和管理。</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2．外教的各种出入境手续及证件的办理。</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3．外籍教师生活及安全管理。</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4．与有关教学单位协调外教教学安排。</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5．负责外教的参观及迎送工作。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（三）留学生管理工作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1．负责公费、自费留学生的招收和管理工作。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2．负责办理留学生的各种证件和有关手续。</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3．负责与院内有关教学单位协调对外汉语课程及其它学历教育课程的设置和教学安排。</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4．负责各种短期自费留学生项目的设计、组织、联络、招生及教学管理工作。</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（四）完成处室领导交办的其他工作。</w:t>
            </w:r>
          </w:p>
        </w:tc>
        <w:tc>
          <w:tcPr>
            <w:tcW w:w="3610"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1.全日制本科及以上学历、学位；</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2.英语过四级及以上，英语过八级者优先；</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3. 具备较为扎实的计算机应用基础知识和较强的新媒体应用能力、公文写作能力、宣传策划能力、沟通协调能力。</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4.具有留学经历者优先。</w:t>
            </w:r>
          </w:p>
          <w:p w:rsidR="00CD311A" w:rsidRDefault="00CD311A" w:rsidP="00830073">
            <w:pPr>
              <w:pStyle w:val="p0"/>
              <w:adjustRightInd w:val="0"/>
              <w:snapToGrid w:val="0"/>
              <w:rPr>
                <w:rFonts w:ascii="宋体" w:hAnsi="宋体"/>
                <w:sz w:val="18"/>
                <w:szCs w:val="18"/>
              </w:rPr>
            </w:pPr>
            <w:r>
              <w:rPr>
                <w:rFonts w:ascii="宋体" w:hAnsi="宋体" w:hint="eastAsia"/>
                <w:sz w:val="18"/>
                <w:szCs w:val="18"/>
              </w:rPr>
              <w:t>5.承诺愿意在国际交流合作处工作至少5年。</w:t>
            </w:r>
          </w:p>
        </w:tc>
      </w:tr>
      <w:tr w:rsidR="00CD311A" w:rsidTr="00830073">
        <w:trPr>
          <w:trHeight w:hRule="exact" w:val="3630"/>
          <w:jc w:val="center"/>
        </w:trPr>
        <w:tc>
          <w:tcPr>
            <w:tcW w:w="1348" w:type="dxa"/>
            <w:vMerge w:val="restart"/>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lastRenderedPageBreak/>
              <w:t>教务处（产教融合处）</w:t>
            </w:r>
          </w:p>
          <w:p w:rsidR="00CD311A" w:rsidRDefault="00CD311A" w:rsidP="00830073">
            <w:pPr>
              <w:pStyle w:val="p0"/>
              <w:adjustRightInd w:val="0"/>
              <w:snapToGrid w:val="0"/>
              <w:rPr>
                <w:rFonts w:ascii="宋体" w:hAnsi="宋体"/>
                <w:sz w:val="18"/>
                <w:szCs w:val="18"/>
              </w:rPr>
            </w:pPr>
          </w:p>
        </w:tc>
        <w:tc>
          <w:tcPr>
            <w:tcW w:w="145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职教集团秘书处干事（1名）</w:t>
            </w:r>
          </w:p>
        </w:tc>
        <w:tc>
          <w:tcPr>
            <w:tcW w:w="113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管理</w:t>
            </w:r>
          </w:p>
        </w:tc>
        <w:tc>
          <w:tcPr>
            <w:tcW w:w="5538"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1.负责拟定重庆水利水电职业教育集团年度工作计划、季度工作简报、年度总结等秘书处日常工作；2.负责职教集团官方网站、微信公众号的更新和维护工作；3.负责与职教集团日常联系与沟通，拓宽合作渠道；4.负责职教集团年会及检查、督促各专委会工作；5.负责职教集团年度或阶段性工作总结与专项工作评估等工作；6.负责校内各二级学院及各部门之间的联系与沟通工作；7. 负责涉及职教集团的宣传文档撰写及资料收集整理归档等工作；8.完成院领导和部门领导交办的其他工作。</w:t>
            </w:r>
          </w:p>
        </w:tc>
        <w:tc>
          <w:tcPr>
            <w:tcW w:w="3610"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 xml:space="preserve">全日制本科及以上学历、学位；中文类、管理类专业优先；有企业工作（锻炼）经历，熟练掌握办公自动化软件操作，具有很强的文字写作能力，语言表达能力，善于与人沟通； 积极乐观，思维敏捷，做事有条理，工作敬业，有责任心，有较强的服务意识、合作意识和学习能力、抗压能力；能适应经常出差。 </w:t>
            </w:r>
          </w:p>
        </w:tc>
      </w:tr>
      <w:tr w:rsidR="00CD311A" w:rsidTr="00830073">
        <w:trPr>
          <w:trHeight w:hRule="exact" w:val="4060"/>
          <w:jc w:val="center"/>
        </w:trPr>
        <w:tc>
          <w:tcPr>
            <w:tcW w:w="1348" w:type="dxa"/>
            <w:vMerge/>
            <w:vAlign w:val="center"/>
          </w:tcPr>
          <w:p w:rsidR="00CD311A" w:rsidRDefault="00CD311A" w:rsidP="00830073">
            <w:pPr>
              <w:pStyle w:val="p0"/>
              <w:adjustRightInd w:val="0"/>
              <w:snapToGrid w:val="0"/>
              <w:rPr>
                <w:rFonts w:ascii="宋体" w:hAnsi="宋体"/>
                <w:sz w:val="18"/>
                <w:szCs w:val="18"/>
              </w:rPr>
            </w:pPr>
          </w:p>
        </w:tc>
        <w:tc>
          <w:tcPr>
            <w:tcW w:w="145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校校合作办公室干事（1名）</w:t>
            </w:r>
          </w:p>
        </w:tc>
        <w:tc>
          <w:tcPr>
            <w:tcW w:w="1134"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管理</w:t>
            </w:r>
          </w:p>
        </w:tc>
        <w:tc>
          <w:tcPr>
            <w:tcW w:w="5538"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1．负责片区中职学校对接、联络及校校合作协议事项落实工作;2．负责组织协调相关部门及人员到片区学校开展合作事宜；3．负责片区内中职学校到校参观考察相关事宜;4．负责片区内中职学校在教学软硬件资源建设、学生管理、国际合作等方面与校内部门的对接沟通工作;5. 负责资料收集整理归档等工作；6.负责校校合作材料撰写相关工作; 7.协助做好校校合作办公室的经费预算及报账管理工作；8.完成部门领导交办的其他工作任务。</w:t>
            </w:r>
          </w:p>
        </w:tc>
        <w:tc>
          <w:tcPr>
            <w:tcW w:w="3610" w:type="dxa"/>
            <w:vAlign w:val="center"/>
          </w:tcPr>
          <w:p w:rsidR="00CD311A" w:rsidRDefault="00CD311A" w:rsidP="00830073">
            <w:pPr>
              <w:pStyle w:val="p0"/>
              <w:adjustRightInd w:val="0"/>
              <w:snapToGrid w:val="0"/>
              <w:rPr>
                <w:rFonts w:ascii="宋体" w:hAnsi="宋体"/>
                <w:sz w:val="18"/>
                <w:szCs w:val="18"/>
              </w:rPr>
            </w:pPr>
            <w:r>
              <w:rPr>
                <w:rFonts w:ascii="宋体" w:hAnsi="宋体" w:hint="eastAsia"/>
                <w:sz w:val="18"/>
                <w:szCs w:val="18"/>
              </w:rPr>
              <w:t>全日制本科及以上学历；专业不限；有企业工作经历，熟练掌握办公自动化软件操作，具有很强的文字写作能力，语言表达能力，善于与人沟通； 积极乐观，思维敏捷，做事有条理，工作敬业，有责任心，有较强的服务意识、合作意识和学习能力、抗压能力；能适应经常出差。</w:t>
            </w:r>
          </w:p>
        </w:tc>
      </w:tr>
      <w:tr w:rsidR="00CD311A" w:rsidTr="00830073">
        <w:trPr>
          <w:trHeight w:hRule="exact" w:val="4060"/>
          <w:jc w:val="center"/>
        </w:trPr>
        <w:tc>
          <w:tcPr>
            <w:tcW w:w="1348" w:type="dxa"/>
            <w:vAlign w:val="center"/>
          </w:tcPr>
          <w:p w:rsidR="00CD311A" w:rsidRDefault="00CD311A" w:rsidP="00830073">
            <w:pPr>
              <w:spacing w:line="300" w:lineRule="exact"/>
              <w:jc w:val="center"/>
              <w:rPr>
                <w:rFonts w:ascii="宋体" w:hAnsi="宋体" w:cs="宋体"/>
                <w:kern w:val="0"/>
                <w:sz w:val="18"/>
                <w:szCs w:val="18"/>
              </w:rPr>
            </w:pPr>
            <w:r>
              <w:rPr>
                <w:rFonts w:ascii="宋体" w:hAnsi="宋体" w:cs="宋体" w:hint="eastAsia"/>
                <w:kern w:val="0"/>
                <w:sz w:val="18"/>
                <w:szCs w:val="18"/>
              </w:rPr>
              <w:lastRenderedPageBreak/>
              <w:t>教务处（产教融合处）</w:t>
            </w:r>
          </w:p>
        </w:tc>
        <w:tc>
          <w:tcPr>
            <w:tcW w:w="1454" w:type="dxa"/>
            <w:vAlign w:val="center"/>
          </w:tcPr>
          <w:p w:rsidR="00CD311A" w:rsidRDefault="00CD311A" w:rsidP="00830073">
            <w:pPr>
              <w:spacing w:line="300" w:lineRule="exact"/>
              <w:jc w:val="center"/>
              <w:rPr>
                <w:rFonts w:ascii="宋体" w:hAnsi="宋体" w:cs="宋体"/>
                <w:kern w:val="0"/>
                <w:sz w:val="18"/>
                <w:szCs w:val="18"/>
              </w:rPr>
            </w:pPr>
            <w:r>
              <w:rPr>
                <w:rFonts w:ascii="宋体" w:hAnsi="宋体" w:cs="宋体" w:hint="eastAsia"/>
                <w:kern w:val="0"/>
                <w:sz w:val="18"/>
                <w:szCs w:val="18"/>
              </w:rPr>
              <w:t>校校合作办公室干事1名</w:t>
            </w:r>
          </w:p>
        </w:tc>
        <w:tc>
          <w:tcPr>
            <w:tcW w:w="1134" w:type="dxa"/>
            <w:vAlign w:val="center"/>
          </w:tcPr>
          <w:p w:rsidR="00CD311A" w:rsidRDefault="00CD311A" w:rsidP="00830073">
            <w:pPr>
              <w:spacing w:line="300" w:lineRule="exact"/>
              <w:jc w:val="center"/>
              <w:rPr>
                <w:rFonts w:ascii="宋体" w:hAnsi="宋体" w:cs="宋体"/>
                <w:kern w:val="0"/>
                <w:sz w:val="18"/>
                <w:szCs w:val="18"/>
              </w:rPr>
            </w:pPr>
            <w:r>
              <w:rPr>
                <w:rFonts w:ascii="宋体" w:hAnsi="宋体" w:cs="宋体" w:hint="eastAsia"/>
                <w:kern w:val="0"/>
                <w:sz w:val="18"/>
                <w:szCs w:val="18"/>
              </w:rPr>
              <w:t>管理</w:t>
            </w:r>
          </w:p>
        </w:tc>
        <w:tc>
          <w:tcPr>
            <w:tcW w:w="5538" w:type="dxa"/>
            <w:vAlign w:val="center"/>
          </w:tcPr>
          <w:p w:rsidR="00CD311A" w:rsidRDefault="00CD311A" w:rsidP="00830073">
            <w:pPr>
              <w:spacing w:line="300" w:lineRule="exact"/>
              <w:jc w:val="left"/>
              <w:rPr>
                <w:rFonts w:ascii="宋体" w:hAnsi="宋体" w:cs="宋体"/>
                <w:kern w:val="0"/>
                <w:sz w:val="18"/>
                <w:szCs w:val="18"/>
              </w:rPr>
            </w:pPr>
            <w:r>
              <w:rPr>
                <w:rFonts w:ascii="宋体" w:hAnsi="宋体" w:cs="宋体" w:hint="eastAsia"/>
                <w:kern w:val="0"/>
                <w:sz w:val="18"/>
                <w:szCs w:val="18"/>
              </w:rPr>
              <w:t>1．负责片区中职学校对接、联络及校校合作协议事项落实工作;2．负责组织协调相关部门及人员到片区学校开展合作事宜；3．负责片区内中职学校到校参观考察相关事宜;4．负责片区内中职学校在教学软硬件资源建设、学生管理、国际合作等方面与校内部门的对接沟通工作;5. 负责资料收集整理归档等工作;6.负责校校合作材料撰写相关工作;7.协助联络人拓展校校合作资源；8.完成部门领导交办的其他工作任务。</w:t>
            </w:r>
          </w:p>
        </w:tc>
        <w:tc>
          <w:tcPr>
            <w:tcW w:w="3610" w:type="dxa"/>
            <w:vAlign w:val="center"/>
          </w:tcPr>
          <w:p w:rsidR="00CD311A" w:rsidRDefault="00CD311A" w:rsidP="00830073">
            <w:pPr>
              <w:adjustRightInd w:val="0"/>
              <w:snapToGrid w:val="0"/>
              <w:spacing w:line="300" w:lineRule="exact"/>
              <w:jc w:val="left"/>
              <w:rPr>
                <w:rFonts w:ascii="宋体" w:hAnsi="宋体" w:cs="宋体"/>
                <w:kern w:val="0"/>
                <w:sz w:val="18"/>
                <w:szCs w:val="18"/>
              </w:rPr>
            </w:pPr>
            <w:r>
              <w:rPr>
                <w:rFonts w:ascii="宋体" w:hAnsi="宋体" w:cs="宋体" w:hint="eastAsia"/>
                <w:kern w:val="0"/>
                <w:sz w:val="18"/>
                <w:szCs w:val="18"/>
              </w:rPr>
              <w:t>全日制本科及以上学历；专业不限；有企业工作（锻炼）经历，熟练掌握办公自动化软件操作，具有很强的文字写作能力，语言表达能力，善于与人沟通； 积极乐观，思维敏捷，做事有条理，工作敬业，有责任心，有较强的服务意识、合作意识和学习能力、抗压能力；能适应经常出差。</w:t>
            </w:r>
          </w:p>
        </w:tc>
      </w:tr>
    </w:tbl>
    <w:p w:rsidR="00CD311A" w:rsidRDefault="00CD311A" w:rsidP="00CD311A">
      <w:pPr>
        <w:rPr>
          <w:rFonts w:ascii="方正小标宋_GBK" w:eastAsia="方正小标宋_GBK" w:hAnsi="宋体" w:cs="方正小标宋_GBK"/>
          <w:kern w:val="0"/>
        </w:rPr>
      </w:pPr>
    </w:p>
    <w:p w:rsidR="004E26FE" w:rsidRPr="00CD311A" w:rsidRDefault="004E26FE">
      <w:bookmarkStart w:id="0" w:name="_GoBack"/>
      <w:bookmarkEnd w:id="0"/>
    </w:p>
    <w:sectPr w:rsidR="004E26FE" w:rsidRPr="00CD311A" w:rsidSect="00102C74">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64" w:rsidRDefault="00CB2A64" w:rsidP="00CD311A">
      <w:r>
        <w:separator/>
      </w:r>
    </w:p>
  </w:endnote>
  <w:endnote w:type="continuationSeparator" w:id="0">
    <w:p w:rsidR="00CB2A64" w:rsidRDefault="00CB2A64" w:rsidP="00CD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方正小标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64" w:rsidRDefault="00CB2A64" w:rsidP="00CD311A">
      <w:r>
        <w:separator/>
      </w:r>
    </w:p>
  </w:footnote>
  <w:footnote w:type="continuationSeparator" w:id="0">
    <w:p w:rsidR="00CB2A64" w:rsidRDefault="00CB2A64" w:rsidP="00CD3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41"/>
    <w:rsid w:val="00102C74"/>
    <w:rsid w:val="004E26FE"/>
    <w:rsid w:val="00CB2A64"/>
    <w:rsid w:val="00CD311A"/>
    <w:rsid w:val="00E46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EF6CE-AC6C-4AA9-8E98-104220E8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11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1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D311A"/>
    <w:rPr>
      <w:sz w:val="18"/>
      <w:szCs w:val="18"/>
    </w:rPr>
  </w:style>
  <w:style w:type="paragraph" w:styleId="a5">
    <w:name w:val="footer"/>
    <w:basedOn w:val="a"/>
    <w:link w:val="a6"/>
    <w:uiPriority w:val="99"/>
    <w:unhideWhenUsed/>
    <w:rsid w:val="00CD31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D311A"/>
    <w:rPr>
      <w:sz w:val="18"/>
      <w:szCs w:val="18"/>
    </w:rPr>
  </w:style>
  <w:style w:type="paragraph" w:customStyle="1" w:styleId="p0">
    <w:name w:val="p0"/>
    <w:basedOn w:val="a"/>
    <w:rsid w:val="00CD311A"/>
    <w:pPr>
      <w:widowControl/>
    </w:pPr>
    <w:rPr>
      <w:rFonts w:ascii="Calibri" w:hAnsi="Calibri"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2372</Characters>
  <Application>Microsoft Office Word</Application>
  <DocSecurity>0</DocSecurity>
  <Lines>19</Lines>
  <Paragraphs>5</Paragraphs>
  <ScaleCrop>false</ScaleCrop>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2019-01-20T08:58:00Z</dcterms:created>
  <dcterms:modified xsi:type="dcterms:W3CDTF">2019-01-20T08:59:00Z</dcterms:modified>
</cp:coreProperties>
</file>