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</w:rPr>
      </w:pPr>
      <w:r>
        <w:rPr>
          <w:rFonts w:ascii="微软雅黑" w:hAnsi="微软雅黑" w:eastAsia="微软雅黑" w:cs="微软雅黑"/>
          <w:b/>
          <w:i w:val="0"/>
          <w:caps w:val="0"/>
          <w:color w:val="1B50A0"/>
          <w:spacing w:val="0"/>
          <w:sz w:val="30"/>
          <w:szCs w:val="30"/>
        </w:rPr>
        <w:t>保山广播电视大学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招聘岗位</w:t>
      </w:r>
    </w:p>
    <w:tbl>
      <w:tblPr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992"/>
        <w:gridCol w:w="1132"/>
        <w:gridCol w:w="1458"/>
        <w:gridCol w:w="126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7"/>
              <w:jc w:val="center"/>
              <w:rPr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7"/>
              <w:jc w:val="center"/>
              <w:rPr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67"/>
              <w:jc w:val="center"/>
              <w:rPr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中文教学（兼文秘档案）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汉语言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档案学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30岁及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一本院校2019年全日制普通招生计划应届毕业生，获学士及以上学位；具有中等职业学校或高级中学及以上教师资格证书；硕士及以上学位的专业要求为所设专业的相关专业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77FE3"/>
    <w:rsid w:val="30277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2019-03-05T11:10:00Z</dcterms:created>
  <dc:creator>ASUS</dc:creator>
  <cp:lastModifiedBy>ASUS</cp:lastModifiedBy>
  <dcterms:modified xsi:type="dcterms:W3CDTF">2019-03-05T11:10:57Z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