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cs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cs="宋体"/>
          <w:bCs/>
          <w:sz w:val="28"/>
          <w:szCs w:val="28"/>
        </w:rPr>
        <w:t>附件1</w:t>
      </w:r>
    </w:p>
    <w:tbl>
      <w:tblPr>
        <w:tblStyle w:val="5"/>
        <w:tblW w:w="1516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16"/>
        <w:gridCol w:w="1683"/>
        <w:gridCol w:w="730"/>
        <w:gridCol w:w="1276"/>
        <w:gridCol w:w="992"/>
        <w:gridCol w:w="426"/>
        <w:gridCol w:w="1984"/>
        <w:gridCol w:w="992"/>
        <w:gridCol w:w="456"/>
        <w:gridCol w:w="1671"/>
        <w:gridCol w:w="36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36"/>
                <w:szCs w:val="36"/>
              </w:rPr>
              <w:t>株洲市天元区2019年面向社会公开招聘中小学教师和学校财务人员计划及岗位条件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招  聘计划数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天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元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城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初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中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CC01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35周岁以下（1984年1月1日以后出生）。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教师资格证认定专业与招聘岗位专业一致（教师资格证认定为初等教育专业者，可报考初中语文、数学或政治教师岗位）。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 xml:space="preserve">    1.具有基础教育系列相应及以上等级教师资格证（2019届师范类毕业生系《教师资格证》和《毕业证》同时发放的省市的考生可用《毕业生就业推荐表》代替；2019年认定待发证的考生须提供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</w:rPr>
              <w:t>已通过笔试和面试的合格证明材料及承诺书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 xml:space="preserve">    2.具有普通话等级证（语文学科二甲及以上，其他学科二乙及以上）。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CC02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CC03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CC04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CC05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CC06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CC07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CC08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CC09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CC10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初中信息技术教师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CC11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天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元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农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村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初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中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NC01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NC02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NC03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NC04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初中美术教师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NC05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天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元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区</w:t>
            </w:r>
          </w:p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城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小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学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CX01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35周岁以下（1984年1月1日以后出生）。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教师资格证认定专业与招聘岗位专业一致（教师资格证认定专业为小学教育专业者，可报考小学语文、数学或思品教师岗位；教师资格证认定为物理、化学、生物专业者，可报考教师资格证认定专业的教师岗位或小学科学教师岗位）。</w:t>
            </w:r>
          </w:p>
        </w:tc>
        <w:tc>
          <w:tcPr>
            <w:tcW w:w="3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 xml:space="preserve">    1.具有基础教育系列相应及以上等级教师资格证（2019届师范类毕业生系《教师资格证》和《毕业证》同时发放的省市的考生可用《毕业生就业推荐表》代替；2019年认定待发证的考生须提供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</w:rPr>
              <w:t>通过笔试和面试的合格证明材料及承诺书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2.具有普通话等级证（语文学科二甲及以上，其他学科二乙及以上）。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CX02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CX03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小学思品教师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CX04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CX05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CX06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CX07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CX08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CX09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天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元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农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村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小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学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NX01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NX02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NX03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NX04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NX05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NX06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NX07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天元区中小学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城区学校</w:t>
            </w:r>
          </w:p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财务人员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CCW01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35周岁以下（1984年1月1日以后出生）。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全日制专科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会计、财务管理及“会计”相关专业。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具有两年及以上会计或财务工作经历（</w:t>
            </w:r>
            <w:r>
              <w:rPr>
                <w:rFonts w:hint="eastAsia" w:ascii="仿宋" w:eastAsia="仿宋"/>
                <w:sz w:val="24"/>
                <w:szCs w:val="24"/>
              </w:rPr>
              <w:t>按足年足月计算，计算截止时间为2019年3月1日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天元区中小学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农村学校</w:t>
            </w:r>
          </w:p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财务人员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NCW01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35周岁以下（1984年1月1日以后出生）。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全日制专科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会计、财务管理及“会计”相关专业。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具有两年及以上会计或财务工作经历(</w:t>
            </w:r>
            <w:r>
              <w:rPr>
                <w:rFonts w:hint="eastAsia" w:ascii="仿宋" w:eastAsia="仿宋"/>
                <w:sz w:val="24"/>
                <w:szCs w:val="24"/>
              </w:rPr>
              <w:t>按足年足月计算，计算截止时间为2019年3月1日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)。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FB"/>
    <w:rsid w:val="00191FFB"/>
    <w:rsid w:val="00893B1D"/>
    <w:rsid w:val="1D45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284</Words>
  <Characters>1623</Characters>
  <Lines>13</Lines>
  <Paragraphs>3</Paragraphs>
  <TotalTime>0</TotalTime>
  <ScaleCrop>false</ScaleCrop>
  <LinksUpToDate>false</LinksUpToDate>
  <CharactersWithSpaces>1904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2019-03-05T09:51:00Z</dcterms:created>
  <dc:creator>admin</dc:creator>
  <cp:lastModifiedBy>Administrator</cp:lastModifiedBy>
  <dcterms:modified xsi:type="dcterms:W3CDTF">2019-03-06T02:16:03Z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