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1B" w:rsidRDefault="002D0D1D">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tbl>
      <w:tblPr>
        <w:tblpPr w:leftFromText="180" w:rightFromText="180" w:vertAnchor="text" w:horzAnchor="page" w:tblpX="530" w:tblpY="27"/>
        <w:tblOverlap w:val="never"/>
        <w:tblW w:w="15405" w:type="dxa"/>
        <w:tblLayout w:type="fixed"/>
        <w:tblCellMar>
          <w:left w:w="0" w:type="dxa"/>
          <w:right w:w="0" w:type="dxa"/>
        </w:tblCellMar>
        <w:tblLook w:val="04A0" w:firstRow="1" w:lastRow="0" w:firstColumn="1" w:lastColumn="0" w:noHBand="0" w:noVBand="1"/>
      </w:tblPr>
      <w:tblGrid>
        <w:gridCol w:w="510"/>
        <w:gridCol w:w="2085"/>
        <w:gridCol w:w="1140"/>
        <w:gridCol w:w="2017"/>
        <w:gridCol w:w="3220"/>
        <w:gridCol w:w="664"/>
        <w:gridCol w:w="664"/>
        <w:gridCol w:w="4310"/>
        <w:gridCol w:w="795"/>
      </w:tblGrid>
      <w:tr w:rsidR="0078551B">
        <w:trPr>
          <w:trHeight w:val="520"/>
        </w:trPr>
        <w:tc>
          <w:tcPr>
            <w:tcW w:w="15405" w:type="dxa"/>
            <w:gridSpan w:val="9"/>
            <w:tcBorders>
              <w:top w:val="nil"/>
              <w:left w:val="nil"/>
              <w:bottom w:val="nil"/>
              <w:right w:val="nil"/>
            </w:tcBorders>
            <w:noWrap/>
            <w:tcMar>
              <w:top w:w="15" w:type="dxa"/>
              <w:left w:w="15" w:type="dxa"/>
              <w:right w:w="15" w:type="dxa"/>
            </w:tcMar>
            <w:vAlign w:val="center"/>
          </w:tcPr>
          <w:p w:rsidR="0078551B" w:rsidRDefault="002D0D1D">
            <w:pPr>
              <w:widowControl/>
              <w:jc w:val="center"/>
              <w:textAlignment w:val="center"/>
              <w:rPr>
                <w:rFonts w:ascii="方正小标宋简体" w:eastAsia="方正小标宋简体" w:hAnsi="方正小标宋简体" w:cs="方正小标宋简体"/>
                <w:b/>
                <w:color w:val="000000"/>
                <w:sz w:val="44"/>
                <w:szCs w:val="44"/>
              </w:rPr>
            </w:pPr>
            <w:bookmarkStart w:id="0" w:name="_GoBack"/>
            <w:r>
              <w:rPr>
                <w:rFonts w:ascii="方正小标宋简体" w:eastAsia="方正小标宋简体" w:hAnsi="方正小标宋简体" w:cs="方正小标宋简体" w:hint="eastAsia"/>
                <w:b/>
                <w:color w:val="000000"/>
                <w:kern w:val="0"/>
                <w:sz w:val="44"/>
                <w:szCs w:val="44"/>
                <w:lang w:bidi="ar"/>
              </w:rPr>
              <w:t>2019</w:t>
            </w:r>
            <w:r>
              <w:rPr>
                <w:rFonts w:ascii="方正小标宋简体" w:eastAsia="方正小标宋简体" w:hAnsi="方正小标宋简体" w:cs="方正小标宋简体" w:hint="eastAsia"/>
                <w:b/>
                <w:color w:val="000000"/>
                <w:kern w:val="0"/>
                <w:sz w:val="44"/>
                <w:szCs w:val="44"/>
                <w:lang w:bidi="ar"/>
              </w:rPr>
              <w:t>年宁明县紧缺人才需求计划表</w:t>
            </w:r>
            <w:bookmarkEnd w:id="0"/>
          </w:p>
        </w:tc>
      </w:tr>
      <w:tr w:rsidR="0078551B">
        <w:trPr>
          <w:trHeight w:val="9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单位名称</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w:t>
            </w:r>
            <w:r>
              <w:rPr>
                <w:rFonts w:ascii="宋体" w:hAnsi="宋体" w:cs="宋体" w:hint="eastAsia"/>
                <w:b/>
                <w:color w:val="000000"/>
                <w:kern w:val="0"/>
                <w:sz w:val="24"/>
                <w:lang w:bidi="ar"/>
              </w:rPr>
              <w:br/>
            </w:r>
            <w:r>
              <w:rPr>
                <w:rFonts w:ascii="宋体" w:hAnsi="宋体" w:cs="宋体" w:hint="eastAsia"/>
                <w:b/>
                <w:color w:val="000000"/>
                <w:kern w:val="0"/>
                <w:sz w:val="24"/>
                <w:lang w:bidi="ar"/>
              </w:rPr>
              <w:t>性质</w:t>
            </w:r>
          </w:p>
        </w:tc>
        <w:tc>
          <w:tcPr>
            <w:tcW w:w="2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学历要求</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专业要求</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需求</w:t>
            </w:r>
            <w:r>
              <w:rPr>
                <w:rFonts w:ascii="宋体" w:hAnsi="宋体" w:cs="宋体" w:hint="eastAsia"/>
                <w:b/>
                <w:color w:val="000000"/>
                <w:kern w:val="0"/>
                <w:sz w:val="24"/>
                <w:lang w:bidi="ar"/>
              </w:rPr>
              <w:br/>
            </w:r>
            <w:r>
              <w:rPr>
                <w:rFonts w:ascii="宋体" w:hAnsi="宋体" w:cs="宋体" w:hint="eastAsia"/>
                <w:b/>
                <w:color w:val="000000"/>
                <w:kern w:val="0"/>
                <w:sz w:val="24"/>
                <w:lang w:bidi="ar"/>
              </w:rPr>
              <w:t>人数</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是否</w:t>
            </w:r>
            <w:r>
              <w:rPr>
                <w:rFonts w:ascii="宋体" w:hAnsi="宋体" w:cs="宋体" w:hint="eastAsia"/>
                <w:b/>
                <w:color w:val="000000"/>
                <w:kern w:val="0"/>
                <w:sz w:val="24"/>
                <w:lang w:bidi="ar"/>
              </w:rPr>
              <w:br/>
            </w:r>
            <w:r>
              <w:rPr>
                <w:rFonts w:ascii="宋体" w:hAnsi="宋体" w:cs="宋体" w:hint="eastAsia"/>
                <w:b/>
                <w:color w:val="000000"/>
                <w:kern w:val="0"/>
                <w:sz w:val="24"/>
                <w:lang w:bidi="ar"/>
              </w:rPr>
              <w:t>入编</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岗位要求</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备注</w:t>
            </w:r>
          </w:p>
        </w:tc>
      </w:tr>
      <w:tr w:rsidR="0078551B">
        <w:trPr>
          <w:trHeight w:val="7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sz w:val="24"/>
              </w:rPr>
              <w:t>县委组织部</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7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人力资源和社会保障局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74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信访局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法学类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要求具有一定的文字表达能力和计算机操作基础</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FF0000"/>
                <w:sz w:val="24"/>
              </w:rPr>
            </w:pPr>
          </w:p>
        </w:tc>
      </w:tr>
      <w:tr w:rsidR="0078551B">
        <w:trPr>
          <w:trHeight w:val="5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审计局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会计与审计类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2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208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司法局</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法学类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20"/>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财政局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会计与审计类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具有会计从业资格证者优先</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r>
      <w:tr w:rsidR="0078551B">
        <w:trPr>
          <w:trHeight w:val="540"/>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经济学类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r>
      <w:tr w:rsidR="0078551B">
        <w:trPr>
          <w:trHeight w:val="440"/>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1200"/>
        </w:trPr>
        <w:tc>
          <w:tcPr>
            <w:tcW w:w="51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7</w:t>
            </w:r>
          </w:p>
        </w:tc>
        <w:tc>
          <w:tcPr>
            <w:tcW w:w="208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文化旅游和体育广电局</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行政单位</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全日制大专及以上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市场营销、网络营销、旅游管理、酒店管理、文化市场经营管理、管理科学与工程类、文化创意与策划</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60"/>
        </w:trPr>
        <w:tc>
          <w:tcPr>
            <w:tcW w:w="51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208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发展和</w:t>
            </w:r>
            <w:proofErr w:type="gramStart"/>
            <w:r>
              <w:rPr>
                <w:rFonts w:ascii="宋体" w:hAnsi="宋体" w:cs="宋体" w:hint="eastAsia"/>
                <w:color w:val="000000"/>
                <w:kern w:val="0"/>
                <w:sz w:val="24"/>
                <w:lang w:bidi="ar"/>
              </w:rPr>
              <w:t>改革局</w:t>
            </w:r>
            <w:proofErr w:type="gramEnd"/>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工程管理</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480"/>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统计局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经济学类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具有较强的统计分析写作能力</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70"/>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会计与审计类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持有会计从业资格证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40"/>
        </w:trPr>
        <w:tc>
          <w:tcPr>
            <w:tcW w:w="510" w:type="dxa"/>
            <w:vMerge w:val="restart"/>
            <w:tcBorders>
              <w:top w:val="nil"/>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住建局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工程管理</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480"/>
        </w:trPr>
        <w:tc>
          <w:tcPr>
            <w:tcW w:w="510" w:type="dxa"/>
            <w:vMerge/>
            <w:tcBorders>
              <w:top w:val="nil"/>
              <w:left w:val="single" w:sz="4" w:space="0" w:color="000000"/>
              <w:bottom w:val="nil"/>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土建类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480"/>
        </w:trPr>
        <w:tc>
          <w:tcPr>
            <w:tcW w:w="510" w:type="dxa"/>
            <w:vMerge/>
            <w:tcBorders>
              <w:top w:val="nil"/>
              <w:left w:val="single" w:sz="4" w:space="0" w:color="000000"/>
              <w:bottom w:val="nil"/>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建筑工程</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480"/>
        </w:trPr>
        <w:tc>
          <w:tcPr>
            <w:tcW w:w="510" w:type="dxa"/>
            <w:vMerge/>
            <w:tcBorders>
              <w:top w:val="nil"/>
              <w:left w:val="single" w:sz="4" w:space="0" w:color="000000"/>
              <w:bottom w:val="nil"/>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工程造价</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480"/>
        </w:trPr>
        <w:tc>
          <w:tcPr>
            <w:tcW w:w="510" w:type="dxa"/>
            <w:vMerge/>
            <w:tcBorders>
              <w:top w:val="nil"/>
              <w:left w:val="single" w:sz="4" w:space="0" w:color="000000"/>
              <w:bottom w:val="nil"/>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市政工程</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960"/>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自然资源局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资源环境与城乡规划管理、经济地理学与城乡区域规划、人文地理与城乡规划</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rPr>
                <w:rFonts w:ascii="宋体" w:hAnsi="宋体" w:cs="宋体"/>
                <w:color w:val="000000"/>
                <w:sz w:val="22"/>
                <w:szCs w:val="22"/>
              </w:rPr>
            </w:pPr>
          </w:p>
        </w:tc>
      </w:tr>
      <w:tr w:rsidR="0078551B">
        <w:trPr>
          <w:trHeight w:val="540"/>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土地资源管理</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rPr>
                <w:rFonts w:ascii="宋体" w:hAnsi="宋体" w:cs="宋体"/>
                <w:color w:val="000000"/>
                <w:sz w:val="22"/>
                <w:szCs w:val="22"/>
              </w:rPr>
            </w:pPr>
          </w:p>
        </w:tc>
      </w:tr>
      <w:tr w:rsidR="0078551B">
        <w:trPr>
          <w:trHeight w:val="555"/>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农业农村局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农学专业</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rPr>
                <w:rFonts w:ascii="宋体" w:hAnsi="宋体" w:cs="宋体"/>
                <w:color w:val="000000"/>
                <w:sz w:val="22"/>
                <w:szCs w:val="22"/>
              </w:rPr>
            </w:pPr>
          </w:p>
        </w:tc>
      </w:tr>
      <w:tr w:rsidR="0078551B">
        <w:trPr>
          <w:trHeight w:val="815"/>
        </w:trPr>
        <w:tc>
          <w:tcPr>
            <w:tcW w:w="510" w:type="dxa"/>
            <w:vMerge w:val="restart"/>
            <w:tcBorders>
              <w:top w:val="nil"/>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13</w:t>
            </w:r>
          </w:p>
        </w:tc>
        <w:tc>
          <w:tcPr>
            <w:tcW w:w="2085"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大数据发展和公共服务监督管理办公室</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计算机科学与技术类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700"/>
        </w:trPr>
        <w:tc>
          <w:tcPr>
            <w:tcW w:w="510" w:type="dxa"/>
            <w:vMerge/>
            <w:tcBorders>
              <w:top w:val="nil"/>
              <w:left w:val="single" w:sz="4" w:space="0" w:color="000000"/>
              <w:bottom w:val="nil"/>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中国汉语言文学及文秘类、政治学类、政治经济学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15"/>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交通运输局</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土建类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30"/>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政协办</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行政机关</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中国汉语言文学及文秘类或政治学类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具有较强的写作能力，适合机关文秘工作、政协文史工作</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 xml:space="preserve">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35"/>
        </w:trPr>
        <w:tc>
          <w:tcPr>
            <w:tcW w:w="1540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共</w:t>
            </w:r>
            <w:r>
              <w:rPr>
                <w:rFonts w:ascii="宋体" w:hAnsi="宋体" w:cs="宋体" w:hint="eastAsia"/>
                <w:b/>
                <w:color w:val="000000"/>
                <w:kern w:val="0"/>
                <w:sz w:val="24"/>
                <w:lang w:bidi="ar"/>
              </w:rPr>
              <w:t>15</w:t>
            </w:r>
            <w:r>
              <w:rPr>
                <w:rFonts w:ascii="宋体" w:hAnsi="宋体" w:cs="宋体" w:hint="eastAsia"/>
                <w:b/>
                <w:color w:val="000000"/>
                <w:kern w:val="0"/>
                <w:sz w:val="24"/>
                <w:lang w:bidi="ar"/>
              </w:rPr>
              <w:t>个行政单位，招聘人员</w:t>
            </w:r>
            <w:r>
              <w:rPr>
                <w:rFonts w:ascii="宋体" w:hAnsi="宋体" w:cs="宋体" w:hint="eastAsia"/>
                <w:b/>
                <w:color w:val="000000"/>
                <w:kern w:val="0"/>
                <w:sz w:val="24"/>
                <w:lang w:bidi="ar"/>
              </w:rPr>
              <w:t>35</w:t>
            </w:r>
            <w:r>
              <w:rPr>
                <w:rFonts w:ascii="宋体" w:hAnsi="宋体" w:cs="宋体" w:hint="eastAsia"/>
                <w:b/>
                <w:color w:val="000000"/>
                <w:kern w:val="0"/>
                <w:sz w:val="24"/>
                <w:lang w:bidi="ar"/>
              </w:rPr>
              <w:t>人</w:t>
            </w:r>
          </w:p>
        </w:tc>
      </w:tr>
      <w:tr w:rsidR="0078551B">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单位名称</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w:t>
            </w:r>
            <w:r>
              <w:rPr>
                <w:rFonts w:ascii="宋体" w:hAnsi="宋体" w:cs="宋体" w:hint="eastAsia"/>
                <w:b/>
                <w:color w:val="000000"/>
                <w:kern w:val="0"/>
                <w:sz w:val="24"/>
                <w:lang w:bidi="ar"/>
              </w:rPr>
              <w:br/>
            </w:r>
            <w:r>
              <w:rPr>
                <w:rFonts w:ascii="宋体" w:hAnsi="宋体" w:cs="宋体" w:hint="eastAsia"/>
                <w:b/>
                <w:color w:val="000000"/>
                <w:kern w:val="0"/>
                <w:sz w:val="24"/>
                <w:lang w:bidi="ar"/>
              </w:rPr>
              <w:t>性质</w:t>
            </w:r>
          </w:p>
        </w:tc>
        <w:tc>
          <w:tcPr>
            <w:tcW w:w="2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学历要求</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专业要求</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需求</w:t>
            </w:r>
            <w:r>
              <w:rPr>
                <w:rFonts w:ascii="宋体" w:hAnsi="宋体" w:cs="宋体" w:hint="eastAsia"/>
                <w:b/>
                <w:color w:val="000000"/>
                <w:kern w:val="0"/>
                <w:sz w:val="24"/>
                <w:lang w:bidi="ar"/>
              </w:rPr>
              <w:br/>
            </w:r>
            <w:r>
              <w:rPr>
                <w:rFonts w:ascii="宋体" w:hAnsi="宋体" w:cs="宋体" w:hint="eastAsia"/>
                <w:b/>
                <w:color w:val="000000"/>
                <w:kern w:val="0"/>
                <w:sz w:val="24"/>
                <w:lang w:bidi="ar"/>
              </w:rPr>
              <w:t>人数</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是否</w:t>
            </w:r>
            <w:r>
              <w:rPr>
                <w:rFonts w:ascii="宋体" w:hAnsi="宋体" w:cs="宋体" w:hint="eastAsia"/>
                <w:b/>
                <w:color w:val="000000"/>
                <w:kern w:val="0"/>
                <w:sz w:val="24"/>
                <w:lang w:bidi="ar"/>
              </w:rPr>
              <w:br/>
            </w:r>
            <w:r>
              <w:rPr>
                <w:rFonts w:ascii="宋体" w:hAnsi="宋体" w:cs="宋体" w:hint="eastAsia"/>
                <w:b/>
                <w:color w:val="000000"/>
                <w:kern w:val="0"/>
                <w:sz w:val="24"/>
                <w:lang w:bidi="ar"/>
              </w:rPr>
              <w:t>入编</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岗位要求</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备注</w:t>
            </w:r>
          </w:p>
        </w:tc>
      </w:tr>
      <w:tr w:rsidR="0078551B">
        <w:trPr>
          <w:trHeight w:val="600"/>
        </w:trPr>
        <w:tc>
          <w:tcPr>
            <w:tcW w:w="51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2085"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就业服务中心</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75"/>
        </w:trPr>
        <w:tc>
          <w:tcPr>
            <w:tcW w:w="51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2085"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房改办</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会计与审计类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55"/>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卫生监督所</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法学类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00"/>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机关后勤服务中心</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会计与审计</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40"/>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公共财政管理</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4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5</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接待办</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旅游管理、中国汉语言文学及文秘类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4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总工会</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会计与审计类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b/>
                <w:color w:val="000000"/>
                <w:sz w:val="24"/>
              </w:rPr>
            </w:pPr>
          </w:p>
        </w:tc>
      </w:tr>
      <w:tr w:rsidR="0078551B">
        <w:trPr>
          <w:trHeight w:val="72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农村经济经营管理站</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法学类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sz w:val="24"/>
              </w:rPr>
              <w:t>农业农村局</w:t>
            </w:r>
          </w:p>
        </w:tc>
      </w:tr>
      <w:tr w:rsidR="0078551B">
        <w:trPr>
          <w:trHeight w:val="600"/>
        </w:trPr>
        <w:tc>
          <w:tcPr>
            <w:tcW w:w="510"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2085"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县投资促进局</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中国汉语言文学及文秘类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FF0000"/>
                <w:sz w:val="24"/>
              </w:rPr>
            </w:pPr>
          </w:p>
        </w:tc>
      </w:tr>
      <w:tr w:rsidR="0078551B">
        <w:trPr>
          <w:trHeight w:val="600"/>
        </w:trPr>
        <w:tc>
          <w:tcPr>
            <w:tcW w:w="510"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工商管理类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FF0000"/>
                <w:sz w:val="24"/>
              </w:rPr>
            </w:pPr>
          </w:p>
        </w:tc>
      </w:tr>
      <w:tr w:rsidR="0078551B">
        <w:trPr>
          <w:trHeight w:val="600"/>
        </w:trPr>
        <w:tc>
          <w:tcPr>
            <w:tcW w:w="510"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经济学，经济统计学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FF0000"/>
                <w:sz w:val="24"/>
              </w:rPr>
            </w:pPr>
          </w:p>
        </w:tc>
      </w:tr>
      <w:tr w:rsidR="0078551B">
        <w:trPr>
          <w:trHeight w:val="5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档案馆</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参公</w:t>
            </w:r>
            <w:proofErr w:type="gramEnd"/>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档案学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FF0000"/>
                <w:sz w:val="24"/>
              </w:rPr>
            </w:pPr>
          </w:p>
        </w:tc>
      </w:tr>
      <w:tr w:rsidR="0078551B">
        <w:trPr>
          <w:trHeight w:val="470"/>
        </w:trPr>
        <w:tc>
          <w:tcPr>
            <w:tcW w:w="1540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共</w:t>
            </w:r>
            <w:r>
              <w:rPr>
                <w:rFonts w:ascii="宋体" w:hAnsi="宋体" w:cs="宋体" w:hint="eastAsia"/>
                <w:b/>
                <w:color w:val="000000"/>
                <w:kern w:val="0"/>
                <w:sz w:val="24"/>
                <w:lang w:bidi="ar"/>
              </w:rPr>
              <w:t>9</w:t>
            </w:r>
            <w:r>
              <w:rPr>
                <w:rFonts w:ascii="宋体" w:hAnsi="宋体" w:cs="宋体" w:hint="eastAsia"/>
                <w:b/>
                <w:color w:val="000000"/>
                <w:kern w:val="0"/>
                <w:sz w:val="24"/>
                <w:lang w:bidi="ar"/>
              </w:rPr>
              <w:t>个</w:t>
            </w:r>
            <w:proofErr w:type="gramStart"/>
            <w:r>
              <w:rPr>
                <w:rFonts w:ascii="宋体" w:hAnsi="宋体" w:cs="宋体" w:hint="eastAsia"/>
                <w:b/>
                <w:color w:val="000000"/>
                <w:kern w:val="0"/>
                <w:sz w:val="24"/>
                <w:lang w:bidi="ar"/>
              </w:rPr>
              <w:t>事业参公单位</w:t>
            </w:r>
            <w:proofErr w:type="gramEnd"/>
            <w:r>
              <w:rPr>
                <w:rFonts w:ascii="宋体" w:hAnsi="宋体" w:cs="宋体" w:hint="eastAsia"/>
                <w:b/>
                <w:color w:val="000000"/>
                <w:kern w:val="0"/>
                <w:sz w:val="24"/>
                <w:lang w:bidi="ar"/>
              </w:rPr>
              <w:t>，招聘人员</w:t>
            </w:r>
            <w:r>
              <w:rPr>
                <w:rFonts w:ascii="宋体" w:hAnsi="宋体" w:cs="宋体" w:hint="eastAsia"/>
                <w:b/>
                <w:color w:val="000000"/>
                <w:kern w:val="0"/>
                <w:sz w:val="24"/>
                <w:lang w:bidi="ar"/>
              </w:rPr>
              <w:t>14</w:t>
            </w:r>
            <w:r>
              <w:rPr>
                <w:rFonts w:ascii="宋体" w:hAnsi="宋体" w:cs="宋体" w:hint="eastAsia"/>
                <w:b/>
                <w:color w:val="000000"/>
                <w:kern w:val="0"/>
                <w:sz w:val="24"/>
                <w:lang w:bidi="ar"/>
              </w:rPr>
              <w:t>人</w:t>
            </w:r>
          </w:p>
        </w:tc>
      </w:tr>
      <w:tr w:rsidR="0078551B">
        <w:trPr>
          <w:trHeight w:val="6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单位名称</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w:t>
            </w:r>
            <w:r>
              <w:rPr>
                <w:rFonts w:ascii="宋体" w:hAnsi="宋体" w:cs="宋体" w:hint="eastAsia"/>
                <w:b/>
                <w:color w:val="000000"/>
                <w:kern w:val="0"/>
                <w:sz w:val="24"/>
                <w:lang w:bidi="ar"/>
              </w:rPr>
              <w:br/>
            </w:r>
            <w:r>
              <w:rPr>
                <w:rFonts w:ascii="宋体" w:hAnsi="宋体" w:cs="宋体" w:hint="eastAsia"/>
                <w:b/>
                <w:color w:val="000000"/>
                <w:kern w:val="0"/>
                <w:sz w:val="24"/>
                <w:lang w:bidi="ar"/>
              </w:rPr>
              <w:t>性质</w:t>
            </w:r>
          </w:p>
        </w:tc>
        <w:tc>
          <w:tcPr>
            <w:tcW w:w="2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学历要求</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专业要求</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需求</w:t>
            </w:r>
            <w:r>
              <w:rPr>
                <w:rFonts w:ascii="宋体" w:hAnsi="宋体" w:cs="宋体" w:hint="eastAsia"/>
                <w:b/>
                <w:color w:val="000000"/>
                <w:kern w:val="0"/>
                <w:sz w:val="24"/>
                <w:lang w:bidi="ar"/>
              </w:rPr>
              <w:br/>
            </w:r>
            <w:r>
              <w:rPr>
                <w:rFonts w:ascii="宋体" w:hAnsi="宋体" w:cs="宋体" w:hint="eastAsia"/>
                <w:b/>
                <w:color w:val="000000"/>
                <w:kern w:val="0"/>
                <w:sz w:val="24"/>
                <w:lang w:bidi="ar"/>
              </w:rPr>
              <w:t>人数</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是否</w:t>
            </w:r>
            <w:r>
              <w:rPr>
                <w:rFonts w:ascii="宋体" w:hAnsi="宋体" w:cs="宋体" w:hint="eastAsia"/>
                <w:b/>
                <w:color w:val="000000"/>
                <w:kern w:val="0"/>
                <w:sz w:val="24"/>
                <w:lang w:bidi="ar"/>
              </w:rPr>
              <w:br/>
            </w:r>
            <w:r>
              <w:rPr>
                <w:rFonts w:ascii="宋体" w:hAnsi="宋体" w:cs="宋体" w:hint="eastAsia"/>
                <w:b/>
                <w:color w:val="000000"/>
                <w:kern w:val="0"/>
                <w:sz w:val="24"/>
                <w:lang w:bidi="ar"/>
              </w:rPr>
              <w:t>入编</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岗位要求</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备注</w:t>
            </w:r>
          </w:p>
        </w:tc>
      </w:tr>
      <w:tr w:rsidR="0078551B">
        <w:trPr>
          <w:trHeight w:val="102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人民政府发展研究中心</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经济学类、政治学类、马克思主义理论类、中国汉语言文学类及文秘类</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具有较强的写作能力</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FF0000"/>
                <w:sz w:val="24"/>
              </w:rPr>
            </w:pPr>
          </w:p>
        </w:tc>
      </w:tr>
      <w:tr w:rsidR="0078551B">
        <w:trPr>
          <w:trHeight w:val="690"/>
        </w:trPr>
        <w:tc>
          <w:tcPr>
            <w:tcW w:w="51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208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文化馆</w:t>
            </w:r>
          </w:p>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广播电视新闻学、摄影、摄像</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文化旅游和体育广电局</w:t>
            </w:r>
          </w:p>
        </w:tc>
      </w:tr>
      <w:tr w:rsidR="0078551B">
        <w:trPr>
          <w:trHeight w:val="540"/>
        </w:trPr>
        <w:tc>
          <w:tcPr>
            <w:tcW w:w="51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大专及以上</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戏剧创作、文艺创作</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6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sz w:val="24"/>
              </w:rPr>
              <w:lastRenderedPageBreak/>
              <w:t>3</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kern w:val="0"/>
                <w:sz w:val="24"/>
                <w:lang w:bidi="ar"/>
              </w:rPr>
              <w:t>图书馆</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计算机</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熟练一般计算机操作</w:t>
            </w:r>
          </w:p>
        </w:tc>
        <w:tc>
          <w:tcPr>
            <w:tcW w:w="79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r>
      <w:tr w:rsidR="0078551B">
        <w:trPr>
          <w:trHeight w:val="582"/>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sz w:val="24"/>
              </w:rPr>
              <w:t>4</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kern w:val="0"/>
                <w:sz w:val="24"/>
                <w:lang w:bidi="ar"/>
              </w:rPr>
              <w:t>花山文化传承和保护中心</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大专及以上</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音乐学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vMerge/>
            <w:tcBorders>
              <w:left w:val="single" w:sz="4" w:space="0" w:color="000000"/>
              <w:right w:val="single" w:sz="4" w:space="0" w:color="000000"/>
            </w:tcBorders>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r>
      <w:tr w:rsidR="0078551B">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sz w:val="24"/>
              </w:rPr>
              <w:t>5</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kern w:val="0"/>
                <w:sz w:val="24"/>
                <w:lang w:bidi="ar"/>
              </w:rPr>
              <w:t>业余体育学校</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proofErr w:type="gramStart"/>
            <w:r>
              <w:rPr>
                <w:rFonts w:ascii="宋体" w:hAnsi="宋体" w:cs="宋体" w:hint="eastAsia"/>
                <w:color w:val="000000"/>
                <w:kern w:val="0"/>
                <w:sz w:val="24"/>
                <w:lang w:bidi="ar"/>
              </w:rPr>
              <w:t>体育学类</w:t>
            </w:r>
            <w:proofErr w:type="gramEnd"/>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具有竞技体育运动训练能力</w:t>
            </w:r>
          </w:p>
        </w:tc>
        <w:tc>
          <w:tcPr>
            <w:tcW w:w="795" w:type="dxa"/>
            <w:vMerge/>
            <w:tcBorders>
              <w:left w:val="single" w:sz="4" w:space="0" w:color="000000"/>
              <w:bottom w:val="nil"/>
              <w:right w:val="single" w:sz="4" w:space="0" w:color="000000"/>
            </w:tcBorders>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r>
      <w:tr w:rsidR="0078551B">
        <w:trPr>
          <w:trHeight w:val="87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sz w:val="24"/>
              </w:rPr>
              <w:t>6</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kern w:val="0"/>
                <w:sz w:val="24"/>
                <w:lang w:bidi="ar"/>
              </w:rPr>
              <w:t>文物管理所</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文物保护技术、文物鉴定与修复专业</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身体健康、责任心强、能吃苦耐劳</w:t>
            </w:r>
            <w:r>
              <w:rPr>
                <w:rFonts w:ascii="宋体" w:hAnsi="宋体" w:cs="宋体" w:hint="eastAsia"/>
                <w:color w:val="000000"/>
                <w:kern w:val="0"/>
                <w:sz w:val="24"/>
                <w:lang w:bidi="ar"/>
              </w:rPr>
              <w:t>,</w:t>
            </w:r>
            <w:r>
              <w:rPr>
                <w:rFonts w:ascii="宋体" w:hAnsi="宋体" w:cs="宋体" w:hint="eastAsia"/>
                <w:color w:val="000000"/>
                <w:kern w:val="0"/>
                <w:sz w:val="24"/>
                <w:lang w:bidi="ar"/>
              </w:rPr>
              <w:t>能独立完成野外文物调查</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r>
      <w:tr w:rsidR="0078551B">
        <w:trPr>
          <w:trHeight w:val="855"/>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植保植检站</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林学和林业工程类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具有较强的专业能力，能够胜任种植业的检疫工作及病虫草害的预测预报和防治技术的指导工作。</w:t>
            </w:r>
          </w:p>
        </w:tc>
        <w:tc>
          <w:tcPr>
            <w:tcW w:w="79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农业农村局</w:t>
            </w:r>
          </w:p>
        </w:tc>
      </w:tr>
      <w:tr w:rsidR="0078551B">
        <w:trPr>
          <w:trHeight w:val="57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jc w:val="center"/>
              <w:rPr>
                <w:rFonts w:ascii="宋体" w:hAnsi="宋体" w:cs="宋体"/>
                <w:color w:val="000000"/>
                <w:sz w:val="24"/>
              </w:rPr>
            </w:pPr>
            <w:r>
              <w:rPr>
                <w:rFonts w:ascii="宋体" w:hAnsi="宋体" w:cs="宋体" w:hint="eastAsia"/>
                <w:color w:val="000000"/>
                <w:kern w:val="0"/>
                <w:sz w:val="24"/>
                <w:lang w:bidi="ar"/>
              </w:rPr>
              <w:t>土壤肥料工作站</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农业经济管理类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r>
      <w:tr w:rsidR="0078551B">
        <w:trPr>
          <w:trHeight w:val="72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计量检定测试所</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电气工程及电子信息类</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70"/>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疾病预防控制中心</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公共卫生与预防医学、卫生检疫</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left"/>
              <w:textAlignment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500"/>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临床医学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left"/>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2020"/>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妇幼保健院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全日制专科以上</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临床医学，麻醉学，医学检验技术，医学影像技术，眼视光技术，康复治疗技术，口腔医学技术，医学营养，康复工程技术，口腔医学，言语听觉康复技术</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胜任本岗位工作，有工作经验者优先</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960"/>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551B" w:rsidRDefault="0078551B">
            <w:pPr>
              <w:jc w:val="center"/>
              <w:rPr>
                <w:rFonts w:ascii="宋体" w:hAnsi="宋体" w:cs="宋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551B" w:rsidRDefault="0078551B">
            <w:pPr>
              <w:jc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全日制专科以上</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中医学，中西医结合，针灸推拿，中医养生保健，中医康复技术</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否</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left"/>
              <w:textAlignment w:val="center"/>
              <w:rPr>
                <w:rFonts w:ascii="宋体" w:hAnsi="宋体" w:cs="宋体"/>
                <w:color w:val="000000"/>
                <w:sz w:val="24"/>
              </w:rPr>
            </w:pPr>
            <w:r>
              <w:rPr>
                <w:rFonts w:ascii="宋体" w:hAnsi="宋体" w:cs="宋体" w:hint="eastAsia"/>
                <w:color w:val="000000"/>
                <w:kern w:val="0"/>
                <w:sz w:val="24"/>
                <w:lang w:bidi="ar"/>
              </w:rPr>
              <w:t>取得相应证书或有工作经验者优先</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00"/>
        </w:trPr>
        <w:tc>
          <w:tcPr>
            <w:tcW w:w="1540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共</w:t>
            </w:r>
            <w:r>
              <w:rPr>
                <w:rFonts w:ascii="宋体" w:hAnsi="宋体" w:cs="宋体" w:hint="eastAsia"/>
                <w:b/>
                <w:color w:val="000000"/>
                <w:kern w:val="0"/>
                <w:sz w:val="24"/>
                <w:lang w:bidi="ar"/>
              </w:rPr>
              <w:t>11</w:t>
            </w:r>
            <w:r>
              <w:rPr>
                <w:rFonts w:ascii="宋体" w:hAnsi="宋体" w:cs="宋体" w:hint="eastAsia"/>
                <w:b/>
                <w:color w:val="000000"/>
                <w:kern w:val="0"/>
                <w:sz w:val="24"/>
                <w:lang w:bidi="ar"/>
              </w:rPr>
              <w:t>个全额拨款事业单位，招聘人员</w:t>
            </w:r>
            <w:r>
              <w:rPr>
                <w:rFonts w:ascii="宋体" w:hAnsi="宋体" w:cs="宋体" w:hint="eastAsia"/>
                <w:b/>
                <w:color w:val="000000"/>
                <w:kern w:val="0"/>
                <w:sz w:val="24"/>
                <w:lang w:bidi="ar"/>
              </w:rPr>
              <w:t>18</w:t>
            </w:r>
            <w:r>
              <w:rPr>
                <w:rFonts w:ascii="宋体" w:hAnsi="宋体" w:cs="宋体" w:hint="eastAsia"/>
                <w:b/>
                <w:color w:val="000000"/>
                <w:kern w:val="0"/>
                <w:sz w:val="24"/>
                <w:lang w:bidi="ar"/>
              </w:rPr>
              <w:t>人</w:t>
            </w:r>
          </w:p>
        </w:tc>
      </w:tr>
      <w:tr w:rsidR="0078551B">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08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宁明县宁明中学</w:t>
            </w:r>
          </w:p>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数学与应用数学、数学教育、数学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08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英语教育、应用英语、英语教育与翻译</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08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地理环境、环境科学、环境工程、地理信息工程、地理教育、地理科学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486"/>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08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历史学、历史教育</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08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生物教育、生物技术、生命科学、生物化学与分子生物学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434"/>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08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汉语言文学、中文</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448"/>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08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思想政治教育</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42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085" w:type="dxa"/>
            <w:vMerge/>
            <w:tcBorders>
              <w:left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物理学、物理教育</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08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widowControl/>
              <w:jc w:val="center"/>
              <w:textAlignment w:val="center"/>
              <w:rPr>
                <w:rFonts w:ascii="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全额拨款</w:t>
            </w:r>
          </w:p>
        </w:tc>
        <w:tc>
          <w:tcPr>
            <w:tcW w:w="2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全日制本科及以上</w:t>
            </w:r>
          </w:p>
        </w:tc>
        <w:tc>
          <w:tcPr>
            <w:tcW w:w="3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化学教育、应用化学</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p>
        </w:tc>
        <w:tc>
          <w:tcPr>
            <w:tcW w:w="4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高级教师资格证</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78551B">
            <w:pPr>
              <w:jc w:val="center"/>
              <w:rPr>
                <w:rFonts w:ascii="宋体" w:hAnsi="宋体" w:cs="宋体"/>
                <w:color w:val="000000"/>
                <w:sz w:val="24"/>
              </w:rPr>
            </w:pPr>
          </w:p>
        </w:tc>
      </w:tr>
      <w:tr w:rsidR="0078551B">
        <w:trPr>
          <w:trHeight w:val="600"/>
        </w:trPr>
        <w:tc>
          <w:tcPr>
            <w:tcW w:w="1540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教师岗位共招聘人员</w:t>
            </w:r>
            <w:r>
              <w:rPr>
                <w:rFonts w:ascii="宋体" w:hAnsi="宋体" w:cs="宋体" w:hint="eastAsia"/>
                <w:b/>
                <w:color w:val="000000"/>
                <w:kern w:val="0"/>
                <w:sz w:val="24"/>
                <w:lang w:bidi="ar"/>
              </w:rPr>
              <w:t>28</w:t>
            </w:r>
            <w:r>
              <w:rPr>
                <w:rFonts w:ascii="宋体" w:hAnsi="宋体" w:cs="宋体" w:hint="eastAsia"/>
                <w:b/>
                <w:color w:val="000000"/>
                <w:kern w:val="0"/>
                <w:sz w:val="24"/>
                <w:lang w:bidi="ar"/>
              </w:rPr>
              <w:t>人</w:t>
            </w:r>
          </w:p>
        </w:tc>
      </w:tr>
      <w:tr w:rsidR="0078551B">
        <w:trPr>
          <w:trHeight w:val="520"/>
        </w:trPr>
        <w:tc>
          <w:tcPr>
            <w:tcW w:w="15405" w:type="dxa"/>
            <w:gridSpan w:val="9"/>
            <w:tcBorders>
              <w:top w:val="nil"/>
              <w:left w:val="nil"/>
              <w:bottom w:val="nil"/>
              <w:right w:val="nil"/>
            </w:tcBorders>
            <w:noWrap/>
            <w:tcMar>
              <w:top w:w="15" w:type="dxa"/>
              <w:left w:w="15" w:type="dxa"/>
              <w:right w:w="15" w:type="dxa"/>
            </w:tcMar>
            <w:vAlign w:val="center"/>
          </w:tcPr>
          <w:p w:rsidR="0078551B" w:rsidRDefault="002D0D1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合计：拟计划招聘</w:t>
            </w:r>
            <w:r>
              <w:rPr>
                <w:rFonts w:ascii="宋体" w:hAnsi="宋体" w:cs="宋体" w:hint="eastAsia"/>
                <w:b/>
                <w:color w:val="000000"/>
                <w:kern w:val="0"/>
                <w:sz w:val="22"/>
                <w:szCs w:val="22"/>
                <w:lang w:bidi="ar"/>
              </w:rPr>
              <w:t>95</w:t>
            </w:r>
            <w:r>
              <w:rPr>
                <w:rFonts w:ascii="宋体" w:hAnsi="宋体" w:cs="宋体" w:hint="eastAsia"/>
                <w:b/>
                <w:color w:val="000000"/>
                <w:kern w:val="0"/>
                <w:sz w:val="22"/>
                <w:szCs w:val="22"/>
                <w:lang w:bidi="ar"/>
              </w:rPr>
              <w:t>人（其中人才引进</w:t>
            </w:r>
            <w:r>
              <w:rPr>
                <w:rFonts w:ascii="宋体" w:hAnsi="宋体" w:cs="宋体" w:hint="eastAsia"/>
                <w:b/>
                <w:color w:val="000000"/>
                <w:kern w:val="0"/>
                <w:sz w:val="22"/>
                <w:szCs w:val="22"/>
                <w:lang w:bidi="ar"/>
              </w:rPr>
              <w:t>67</w:t>
            </w:r>
            <w:r>
              <w:rPr>
                <w:rFonts w:ascii="宋体" w:hAnsi="宋体" w:cs="宋体" w:hint="eastAsia"/>
                <w:b/>
                <w:color w:val="000000"/>
                <w:kern w:val="0"/>
                <w:sz w:val="22"/>
                <w:szCs w:val="22"/>
                <w:lang w:bidi="ar"/>
              </w:rPr>
              <w:t>人，教师招聘</w:t>
            </w:r>
            <w:r>
              <w:rPr>
                <w:rFonts w:ascii="宋体" w:hAnsi="宋体" w:cs="宋体" w:hint="eastAsia"/>
                <w:b/>
                <w:color w:val="000000"/>
                <w:kern w:val="0"/>
                <w:sz w:val="22"/>
                <w:szCs w:val="22"/>
                <w:lang w:bidi="ar"/>
              </w:rPr>
              <w:t>28</w:t>
            </w:r>
            <w:r>
              <w:rPr>
                <w:rFonts w:ascii="宋体" w:hAnsi="宋体" w:cs="宋体" w:hint="eastAsia"/>
                <w:b/>
                <w:color w:val="000000"/>
                <w:kern w:val="0"/>
                <w:sz w:val="22"/>
                <w:szCs w:val="22"/>
                <w:lang w:bidi="ar"/>
              </w:rPr>
              <w:t>人）</w:t>
            </w:r>
          </w:p>
        </w:tc>
      </w:tr>
    </w:tbl>
    <w:p w:rsidR="0078551B" w:rsidRDefault="0078551B"/>
    <w:sectPr w:rsidR="0078551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C41E0"/>
    <w:rsid w:val="002D0D1D"/>
    <w:rsid w:val="0078551B"/>
    <w:rsid w:val="0BE6130E"/>
    <w:rsid w:val="0C3B0268"/>
    <w:rsid w:val="1C16361B"/>
    <w:rsid w:val="21C87320"/>
    <w:rsid w:val="2F6C41E0"/>
    <w:rsid w:val="374B0146"/>
    <w:rsid w:val="3A123E28"/>
    <w:rsid w:val="3FEB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429</Words>
  <Characters>2450</Characters>
  <Application>Microsoft Office Word</Application>
  <DocSecurity>0</DocSecurity>
  <Lines>20</Lines>
  <Paragraphs>5</Paragraphs>
  <ScaleCrop>false</ScaleCrop>
  <Company>微软中国</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Cony</dc:creator>
  <cp:lastModifiedBy>微软用户</cp:lastModifiedBy>
  <cp:revision>2</cp:revision>
  <cp:lastPrinted>2019-06-17T09:18:00Z</cp:lastPrinted>
  <dcterms:created xsi:type="dcterms:W3CDTF">2019-06-21T06:16:00Z</dcterms:created>
  <dcterms:modified xsi:type="dcterms:W3CDTF">2019-06-21T06:16:00Z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