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28"/>
          <w:szCs w:val="28"/>
        </w:rPr>
        <w:t>：面试教材情况</w:t>
      </w:r>
    </w:p>
    <w:p>
      <w:pPr>
        <w:widowControl/>
        <w:numPr>
          <w:ilvl w:val="0"/>
          <w:numId w:val="1"/>
        </w:numPr>
        <w:spacing w:line="460" w:lineRule="exact"/>
        <w:ind w:firstLine="42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小学教师岗位试教教材</w:t>
      </w:r>
    </w:p>
    <w:tbl>
      <w:tblPr>
        <w:tblStyle w:val="4"/>
        <w:tblW w:w="91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4"/>
        <w:gridCol w:w="1134"/>
        <w:gridCol w:w="1418"/>
        <w:gridCol w:w="2126"/>
        <w:gridCol w:w="2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序号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试教教材年级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教材名称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出版社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小学语文（一）小学语文（二）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五年级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《语文》下册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湖南教育出版社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经全国中小学教材审定委员会2005年初审通过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小学数学（一）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小学数学（二）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五年级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《数学》下册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人民教育出版社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小学英语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五年级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《英语》上册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湖南省少年儿童出版社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小学音乐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五年级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《音乐》下册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湖南文艺出版社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小学体育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五年级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《生命与健康常识》下册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地质出版社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经湖南省中小学教材审定委员会2020年审定通过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小学美术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五年级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《美术》下册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人民教育出版社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五年级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《科学》下册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教育科学出版社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经全国中小学教材审定委员会2002年初审通过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2.初中教师岗位试教教材</w:t>
            </w:r>
          </w:p>
        </w:tc>
      </w:tr>
    </w:tbl>
    <w:tbl>
      <w:tblPr>
        <w:tblStyle w:val="4"/>
        <w:tblpPr w:leftFromText="180" w:rightFromText="180" w:vertAnchor="text" w:horzAnchor="page" w:tblpX="1369" w:tblpY="458"/>
        <w:tblOverlap w:val="never"/>
        <w:tblW w:w="9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1134"/>
        <w:gridCol w:w="1992"/>
        <w:gridCol w:w="1702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试教教材年级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教材名称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出版社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八年级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《语文》下册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八年级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数学》下册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湖南教育出版社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初中英语(一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)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初中英语(二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八年级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《英语》下册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初中道德与法治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八年级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《道德与法治》　　下册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八年级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《中国历史》下册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八年级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地理》下册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湖南教育出版社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八年级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物理》下册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九年级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《化学》下册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八年级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《生物学》下册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八年级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《音乐》下册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广东教育出版社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花城出版社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教育部审定2013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八年级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《生命与健康常识》下册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地质出版社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湖南省中小学教材审定委员会2019审查通过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1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初中心理健康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初中一年级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心理健康教育读本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北京师范大学出版社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</w:tbl>
    <w:p>
      <w:pPr>
        <w:spacing w:line="46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　　</w:t>
      </w:r>
    </w:p>
    <w:p>
      <w:pPr>
        <w:spacing w:line="460" w:lineRule="exac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3.高中教师岗位试教教材</w:t>
      </w:r>
    </w:p>
    <w:tbl>
      <w:tblPr>
        <w:tblStyle w:val="4"/>
        <w:tblW w:w="9504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9"/>
        <w:gridCol w:w="1089"/>
        <w:gridCol w:w="2793"/>
        <w:gridCol w:w="165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招聘岗位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试教教材年级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教材名称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出版社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高中语文(一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)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高中语文(二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语文.中国文化经典研读（选修模块）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中小学教材审定委员会2006年通过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高中数学(一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高中数学(二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《数学》选修2-3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中小学教材审定委员会2005年通过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高中英语(一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高中英语(二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高二下期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牛津高中英语模块八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凤凰出版传媒集团译林出版社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普通高中课程标准实验教科书（选修）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高中政治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高二下期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思想政治.生活与哲学（必修4）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中小学教材审定委员会2004年通过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高中历史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历史.历史上重大改革回眸（选修1）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中小学教材审定委员会2004年通过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高中地理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地理3（必修3）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湖南出版社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中小学教材审定委员会2004年通过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高中物理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《物理》选修3-5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中小学教材审定委员会2005年通过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高中化学(一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)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高中化学(二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化学.有机化学基础（选修5）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人民教育出版社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中小学教材审定委员会2004年通过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高中生物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高二下期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生物（必修3）稳态与环境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人民教育出版社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中小学教材审定委员会2004年通过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高中音乐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音乐鉴赏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湖南文艺出版社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中小学教材审定委员会200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年通过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</w:t>
            </w:r>
            <w:r>
              <w:rPr>
                <w:rFonts w:hint="eastAsia" w:ascii="仿宋_GB2312" w:hAnsi="宋体" w:eastAsia="仿宋_GB2312" w:cs="宋体"/>
                <w:szCs w:val="21"/>
              </w:rPr>
              <w:t>体育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高中体育与健康(全一册)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人民教育出版社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中小学教材审定委员会2004年通过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高中美术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美术鉴赏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湖南美术出版社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中小学教材审定委员会200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年通过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高中心理与健康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高中一年级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心理健康教育读本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北京师范大学出版社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 w:cs="宋体" w:asciiTheme="minorHAnsi" w:hAnsiTheme="minorHAnsi"/>
                <w:color w:val="FF0000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F12939"/>
    <w:multiLevelType w:val="singleLevel"/>
    <w:tmpl w:val="83F129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F"/>
    <w:rsid w:val="000447FB"/>
    <w:rsid w:val="00086025"/>
    <w:rsid w:val="000B76BA"/>
    <w:rsid w:val="00141D84"/>
    <w:rsid w:val="002104AA"/>
    <w:rsid w:val="002467FB"/>
    <w:rsid w:val="00253A5E"/>
    <w:rsid w:val="002A1162"/>
    <w:rsid w:val="00312DFD"/>
    <w:rsid w:val="00352127"/>
    <w:rsid w:val="004207AE"/>
    <w:rsid w:val="00462F20"/>
    <w:rsid w:val="0047331F"/>
    <w:rsid w:val="004954BB"/>
    <w:rsid w:val="004F59D2"/>
    <w:rsid w:val="005061B0"/>
    <w:rsid w:val="005379EE"/>
    <w:rsid w:val="0055106F"/>
    <w:rsid w:val="00614FB6"/>
    <w:rsid w:val="00653A0B"/>
    <w:rsid w:val="006F72DF"/>
    <w:rsid w:val="00721B67"/>
    <w:rsid w:val="007D0E7E"/>
    <w:rsid w:val="00816BEC"/>
    <w:rsid w:val="008931E8"/>
    <w:rsid w:val="008B2183"/>
    <w:rsid w:val="009658C6"/>
    <w:rsid w:val="00976207"/>
    <w:rsid w:val="009B3032"/>
    <w:rsid w:val="00A27A3B"/>
    <w:rsid w:val="00A60233"/>
    <w:rsid w:val="00AA7B67"/>
    <w:rsid w:val="00AC6744"/>
    <w:rsid w:val="00B11DD1"/>
    <w:rsid w:val="00C13CDE"/>
    <w:rsid w:val="00C165E4"/>
    <w:rsid w:val="00C21D59"/>
    <w:rsid w:val="00C56C6A"/>
    <w:rsid w:val="00C61D0E"/>
    <w:rsid w:val="00CC27C8"/>
    <w:rsid w:val="00CD6D4C"/>
    <w:rsid w:val="00D921FD"/>
    <w:rsid w:val="00DB4ED3"/>
    <w:rsid w:val="00DF38BC"/>
    <w:rsid w:val="00EB36CF"/>
    <w:rsid w:val="00ED046E"/>
    <w:rsid w:val="00F06D6B"/>
    <w:rsid w:val="00F5466A"/>
    <w:rsid w:val="00FB5668"/>
    <w:rsid w:val="00FC232C"/>
    <w:rsid w:val="00FE781E"/>
    <w:rsid w:val="12780DEA"/>
    <w:rsid w:val="296C30D3"/>
    <w:rsid w:val="39652F3B"/>
    <w:rsid w:val="42A216F0"/>
    <w:rsid w:val="443F3A6F"/>
    <w:rsid w:val="4B0276A0"/>
    <w:rsid w:val="4F6B1B20"/>
    <w:rsid w:val="7D8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Normal_0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0">
    <w:name w:val="Normal_0_12"/>
    <w:qFormat/>
    <w:uiPriority w:val="99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687</Words>
  <Characters>3922</Characters>
  <Lines>32</Lines>
  <Paragraphs>9</Paragraphs>
  <TotalTime>186</TotalTime>
  <ScaleCrop>false</ScaleCrop>
  <LinksUpToDate>false</LinksUpToDate>
  <CharactersWithSpaces>4600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2020-06-12T07:17:00Z</dcterms:created>
  <dc:creator>czlzy</dc:creator>
  <cp:lastModifiedBy>Administrator</cp:lastModifiedBy>
  <cp:lastPrinted>2020-06-12T10:43:00Z</cp:lastPrinted>
  <dcterms:modified xsi:type="dcterms:W3CDTF">2020-06-12T11:03:27Z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