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60" w:afterAutospacing="0" w:line="192" w:lineRule="exact"/>
        <w:ind w:left="0" w:right="0"/>
        <w:jc w:val="left"/>
      </w:pPr>
      <w:r>
        <w:rPr>
          <w:rStyle w:val="5"/>
          <w:rFonts w:ascii="黑体" w:hAnsi="宋体" w:eastAsia="黑体" w:cs="黑体"/>
          <w:bCs w:val="0"/>
          <w:color w:val="000000"/>
          <w:sz w:val="19"/>
          <w:szCs w:val="19"/>
          <w:shd w:val="clear" w:fill="FFFFFF"/>
        </w:rPr>
        <w:t>附件</w:t>
      </w:r>
      <w:r>
        <w:rPr>
          <w:rStyle w:val="5"/>
          <w:rFonts w:hint="eastAsia" w:ascii="黑体" w:hAnsi="宋体" w:eastAsia="黑体" w:cs="黑体"/>
          <w:bCs w:val="0"/>
          <w:color w:val="000000"/>
          <w:sz w:val="19"/>
          <w:szCs w:val="19"/>
          <w:shd w:val="clear" w:fill="FFFFFF"/>
          <w:lang w:val="en-US"/>
        </w:rPr>
        <w:t>1</w:t>
      </w:r>
      <w:r>
        <w:rPr>
          <w:rStyle w:val="5"/>
          <w:rFonts w:hint="eastAsia" w:ascii="黑体" w:hAnsi="宋体" w:eastAsia="黑体" w:cs="黑体"/>
          <w:bCs w:val="0"/>
          <w:color w:val="000000"/>
          <w:sz w:val="19"/>
          <w:szCs w:val="19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" w:afterAutospacing="0" w:line="192" w:lineRule="exact"/>
        <w:ind w:left="0" w:right="0" w:firstLine="3940" w:firstLineChars="2044"/>
        <w:jc w:val="left"/>
      </w:pPr>
      <w:r>
        <w:rPr>
          <w:rStyle w:val="5"/>
          <w:rFonts w:hint="eastAsia" w:ascii="黑体" w:hAnsi="宋体" w:eastAsia="黑体" w:cs="黑体"/>
          <w:bCs w:val="0"/>
          <w:color w:val="000000"/>
          <w:sz w:val="19"/>
          <w:szCs w:val="19"/>
          <w:shd w:val="clear" w:fill="FFFFFF"/>
        </w:rPr>
        <w:t>武夷学院</w:t>
      </w:r>
      <w:r>
        <w:rPr>
          <w:rStyle w:val="5"/>
          <w:rFonts w:hint="eastAsia" w:ascii="黑体" w:hAnsi="宋体" w:eastAsia="黑体" w:cs="黑体"/>
          <w:bCs w:val="0"/>
          <w:color w:val="000000"/>
          <w:sz w:val="19"/>
          <w:szCs w:val="19"/>
          <w:shd w:val="clear" w:fill="FFFFFF"/>
          <w:lang w:val="en-US"/>
        </w:rPr>
        <w:t>2020</w:t>
      </w:r>
      <w:r>
        <w:rPr>
          <w:rStyle w:val="5"/>
          <w:rFonts w:hint="eastAsia" w:ascii="黑体" w:hAnsi="宋体" w:eastAsia="黑体" w:cs="黑体"/>
          <w:bCs w:val="0"/>
          <w:color w:val="000000"/>
          <w:sz w:val="19"/>
          <w:szCs w:val="19"/>
          <w:shd w:val="clear" w:fill="FFFFFF"/>
        </w:rPr>
        <w:t>年</w:t>
      </w:r>
      <w:r>
        <w:rPr>
          <w:rStyle w:val="5"/>
          <w:rFonts w:hint="eastAsia" w:ascii="黑体" w:hAnsi="宋体" w:eastAsia="黑体" w:cs="黑体"/>
          <w:bCs w:val="0"/>
          <w:color w:val="000000"/>
          <w:sz w:val="19"/>
          <w:szCs w:val="19"/>
          <w:shd w:val="clear" w:fill="FFFFFF"/>
          <w:lang w:val="en-US"/>
        </w:rPr>
        <w:t>7</w:t>
      </w:r>
      <w:r>
        <w:rPr>
          <w:rStyle w:val="5"/>
          <w:rFonts w:hint="eastAsia" w:ascii="黑体" w:hAnsi="宋体" w:eastAsia="黑体" w:cs="黑体"/>
          <w:bCs w:val="0"/>
          <w:color w:val="000000"/>
          <w:sz w:val="19"/>
          <w:szCs w:val="19"/>
          <w:shd w:val="clear" w:fill="FFFFFF"/>
        </w:rPr>
        <w:t>月公开招聘教师一览表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" w:afterAutospacing="0" w:line="192" w:lineRule="exact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15"/>
          <w:szCs w:val="15"/>
          <w:shd w:val="clear" w:fill="FFFFFF"/>
        </w:rPr>
        <w:t>  </w:t>
      </w:r>
    </w:p>
    <w:tbl>
      <w:tblPr>
        <w:tblW w:w="8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757"/>
        <w:gridCol w:w="131"/>
        <w:gridCol w:w="606"/>
        <w:gridCol w:w="505"/>
        <w:gridCol w:w="1523"/>
        <w:gridCol w:w="3973"/>
        <w:gridCol w:w="1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05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Cs w:val="0"/>
                <w:color w:val="000000"/>
                <w:w w:val="9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Cs w:val="0"/>
                <w:color w:val="000000"/>
                <w:w w:val="9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Cs w:val="0"/>
                <w:color w:val="000000"/>
                <w:w w:val="90"/>
                <w:sz w:val="19"/>
                <w:szCs w:val="19"/>
                <w:bdr w:val="none" w:color="auto" w:sz="0" w:space="0"/>
              </w:rPr>
              <w:t>代码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Cs w:val="0"/>
                <w:color w:val="000000"/>
                <w:w w:val="90"/>
                <w:sz w:val="19"/>
                <w:szCs w:val="19"/>
                <w:bdr w:val="none" w:color="auto" w:sz="0" w:space="0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Cs w:val="0"/>
                <w:color w:val="000000"/>
                <w:w w:val="9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Cs w:val="0"/>
                <w:color w:val="000000"/>
                <w:w w:val="9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Cs w:val="0"/>
                <w:color w:val="000000"/>
                <w:w w:val="90"/>
                <w:sz w:val="19"/>
                <w:szCs w:val="19"/>
                <w:bdr w:val="none" w:color="auto" w:sz="0" w:space="0"/>
              </w:rPr>
              <w:t>条件要求（学历、学位及职称）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Cs w:val="0"/>
                <w:color w:val="000000"/>
                <w:w w:val="90"/>
                <w:sz w:val="19"/>
                <w:szCs w:val="19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09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</w:rPr>
              <w:t>经济贸易类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</w:rPr>
              <w:t>全日制普通高校博士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</w:rPr>
              <w:t>应聘教师岗位的报名时间、地点等应聘办法见学校的相关公告和通知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</w:rPr>
              <w:t>武夷学院网址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  <w:lang w:val="en-US"/>
              </w:rPr>
              <w:t>http://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  <w:lang w:val="en-US"/>
              </w:rPr>
              <w:instrText xml:space="preserve"> HYPERLINK "http://www.wuyiu.edu.cn/" </w:instrTex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7"/>
                <w:rFonts w:ascii="Times New Roman" w:hAnsi="宋体" w:eastAsia="宋体" w:cs="Times New Roman"/>
                <w:color w:val="000000"/>
                <w:w w:val="90"/>
                <w:sz w:val="19"/>
                <w:szCs w:val="14"/>
                <w:u w:val="none"/>
                <w:bdr w:val="none" w:color="auto" w:sz="0" w:space="0"/>
                <w:lang w:val="en-US"/>
              </w:rPr>
              <w:t>www.wuyiu.edu.cn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  <w:lang w:val="en-US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</w:rPr>
              <w:t>应聘教师岗位的报名时间、地点等应聘办法见学校的相关公告和通知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</w:rPr>
              <w:t>武夷学院网址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  <w:lang w:val="en-US"/>
              </w:rPr>
              <w:t>http://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  <w:lang w:val="en-US"/>
              </w:rPr>
              <w:instrText xml:space="preserve"> HYPERLINK "http://www.wuyiu.edu.cn/" </w:instrTex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7"/>
                <w:rFonts w:hint="default" w:ascii="Times New Roman" w:hAnsi="宋体" w:eastAsia="宋体" w:cs="Times New Roman"/>
                <w:color w:val="000000"/>
                <w:w w:val="90"/>
                <w:sz w:val="19"/>
                <w:szCs w:val="14"/>
                <w:u w:val="none"/>
                <w:bdr w:val="none" w:color="auto" w:sz="0" w:space="0"/>
                <w:lang w:val="en-US"/>
              </w:rPr>
              <w:t>www.wuyiu.edu.cn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  <w:lang w:val="en-US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</w:rPr>
              <w:t>应聘教师岗位的报名时间、地点等应聘办法见学校的相关公告和通知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</w:rPr>
              <w:t>武夷学院网址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  <w:lang w:val="en-US"/>
              </w:rPr>
              <w:t>http://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  <w:lang w:val="en-US"/>
              </w:rPr>
              <w:instrText xml:space="preserve"> HYPERLINK "http://www.wuyiu.edu.cn/" </w:instrTex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7"/>
                <w:rFonts w:hint="default" w:ascii="Times New Roman" w:hAnsi="宋体" w:eastAsia="宋体" w:cs="Times New Roman"/>
                <w:color w:val="000000"/>
                <w:w w:val="90"/>
                <w:sz w:val="19"/>
                <w:szCs w:val="14"/>
                <w:u w:val="none"/>
                <w:bdr w:val="none" w:color="auto" w:sz="0" w:space="0"/>
                <w:lang w:val="en-US"/>
              </w:rPr>
              <w:t>www.wuyiu.edu.cn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  <w:lang w:val="en-US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</w:rPr>
              <w:t>戏剧影视导演及其相关专业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</w:rPr>
              <w:t>全日制普通高校博士，相关专业指：数字媒体艺术、电影学、影视摄影与制作专业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</w:rPr>
              <w:t>英语语言文学及相关专业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</w:rPr>
              <w:t>全日制普通高校博士，相关专业指：翻译学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36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</w:rPr>
              <w:t>音乐教育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</w:rPr>
              <w:t>全日制普通高校博士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</w:rPr>
              <w:t>学前教育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</w:rPr>
              <w:t>全日制普通高校博士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45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</w:rPr>
              <w:t>汉语言文学及其相关专业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</w:rPr>
              <w:t>全日制普通高校博士，相关专业指：中国古代文学、中国现当代文学、比较文学与世界文学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32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</w:rPr>
              <w:t>数学教育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</w:rPr>
              <w:t>全日制普通高校博士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56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经济贸易类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   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432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财政金融类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76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国际关系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36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</w:rPr>
              <w:t>统计学类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36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工商管理类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25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物流管理及相关专业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相关专业指：工商管理，商品学，电子商务，物流管理，国际商务，企业管理，商务管理，国际物流，现代物流管理，物流信息，企业资源计划管理，采购供应管理，项目管理，国际企业管理，商务信息学，商务策划，物流信息管理，电子商务物流，销售管理，食品经济管理、管理科学与工程、信息管理与信息系统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76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保险学及相关专业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全日制普通高校博士，相关专业指：保险、保险实务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49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土木工程及相关专业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全日制普通高校博士，相关专业指：相关专业指：结构工程、岩土工程、防灾减灾与防护工程、道路桥梁工程、隧道工程、地质资源与地质工程、地球探测与信息技术、水工结构工程、农业水土工程、工程力学   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01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工程管理及相关专业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全日制普通高校博士，相关专业指：管理科学与工程、工程管理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60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建筑学及相关专业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全日制普通高校博士，相关专业指：城乡规划、风景园林规划与设计、人文地理学（规划方向）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85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机械工程及相关专业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全日制普通高校博士，相关专业指：机械设计制造及其自动化、机械电子工程、材料成型及控制工程、机械设计及理论、机械制造及其自动化、车辆工程、载运工具运用工程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85" w:hRule="atLeast"/>
        </w:trPr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电气工程及其相关专业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全日制普通高校博士，相关专业指：电力系统及其自动化、电力电子技术、工业电气化、控制工程、农业电气化与自动化、电机与电器、高电压与绝缘技术、电力电子与电力传动、电工理论与新技术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电子信息工程及其相关专业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全日制普通高校博士，相关专业指：电子科学与技术、电气工程及其自动化、控制工程、电磁场与微波技术、电路与系统、电工理论与新技术、物理电子学、光电信息工程   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微电子学与固体电子学及其相关专业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全日制普通高校博士，相关专业指：电子科学与技术、微电子学、集成电路设计与集成系统、微电子技术、微电子制造工程、物理电子学、电磁场与微波技术、电工理论与新技术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19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通信工程及相关专业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全日制普通高校博士，关专业指：通信与信息系统、信号与信息处理、电子与通信工程、信息与通信工程、移动通信技术、光纤通信、数据通信与网络系统   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计算机科学与技术类及相关专业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全日制普通高校博士，相关专业指：电子信息类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4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数学类及相关专业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全日制普通高校博士，相关专业指：统计学类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4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旅游管理类及关专业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全日制普通高校博士，相关专业指：管理科学与工程类、工商管理类、农业推广、经济贸易类   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3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临床医学及相关专业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全日制普通高校博士，相关专业指：中医学、康复医学、康复医学与理疗学、康复治疗学、中西医结合临床、中医康复学、中医骨伤科学、针灸推拿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6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化学工程与工艺及相关专业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全日制普通高校博士，本科为化学工程与工艺专业，硕博阶段为化工相关专业，相关专业指：化学工程与技术、化学工艺、应用化学、电化学工程、精细化工、生物化工、材料化工、工业催化   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生物工程及相关专业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全日制普通高校博士，相关专业指：生物制药、生物化工工艺、化学工程与工业生物工程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bdr w:val="none" w:color="auto" w:sz="0" w:space="0"/>
                <w:lang w:val="en-US"/>
              </w:rPr>
              <w:t>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环境科学及相关专业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全日制普通高校博士，相关专业指：环境工程技术、环境科学与工程、环境监测与治理技术、环境监测、生态工程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高分子材料与工程及相关专业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全日制普通高校博士，本科专业要求：高分子材料与工程、高分子材料加工工程、材料科学与工程，相关专业指：材料物理与化学，材料学，材料加工工程，高分子化学与物理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0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食品科学与工程类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全日制普通高校博士，专业方向：食品工程或食品机械与管理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设备工程与管理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食品科学与工程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中国语言文学类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全日制普通高校博士，本科或硕士学习专业需为以下几类：汉语国际教育、对外汉语、华文教育、语言学及应用语言学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51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马克思主义理论及相关专业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全日制普通高校博士，相关专业指：哲学、马克思主义哲学、思想政治教育、马克思主义基本原理、马克思主义中国化研究、学科教学（思想政治教育）、马克思主义理论与思想政治教育、政治学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马克思主义理论及相关专业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全日制普通高校硕士研究生，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周岁以下，本、硕至少有一个阶段系“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211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”及以上高校毕业，中共党员，相关专业指：哲学、马克思主义哲学、思想政治教育、马克思主义基本原理、马克思主义中国化研究、学科教学（思想政治教育）、马克思主义理论与思想政治教育、政治学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</w:rPr>
              <w:t>教师兼实验员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产品设计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全日制普通高校硕士研究生，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周岁以下，全国重点专业美术院校毕业，本硕为同一专业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3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</w:rPr>
              <w:t>教师兼实验员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生物工程及其相关专业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全日制普通高校硕士研究生，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周岁以下，有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年及以上高校工作经历。相关专业指：微生物学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3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</w:rPr>
              <w:t>教师兼实验员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土木工程及相关专业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8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全日制普通高校硕士研究生，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周岁以下，毕业于“双一流”高校，相关专业指：结构工程、岩土工程、防灾减灾与防护工程、道路桥梁工程、隧道工程、地质工程、水工结构工程、工程力学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3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</w:rPr>
              <w:t>教师兼实验员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计算机科学与技术类及相关专业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全日制普通高校硕士研究生，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周岁以下，相关专业指：电子信息类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3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</w:rPr>
              <w:t>教师兼实验员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临床医学及相关专业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全日制普通高校硕士研究生，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周岁以下，相关专业指：临床类、康复类及食品科学类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3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</w:rPr>
              <w:t>教师兼实验员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计算机科学与技术类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全日制普通高校硕士研究生，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周岁以下，男性（高空作业）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3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</w:rPr>
              <w:t>教师兼实验员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-84" w:right="-48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教育学及相关专业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 w:firstLine="0" w:firstLineChars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全日制普通高校硕士研究生，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周岁以下，相关专业是指：教育管理、高等教育管理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28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</w:rPr>
              <w:t>教师兼辅导员</w:t>
            </w: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专业不限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全日制普通高校硕士研究生，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周岁以下，中共党员，有高校班长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年副班长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年及以上学生主要干部经历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228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专业不限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全日制普通高校硕士研究生，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周岁以下，兼男生公寓辅导员，男性，中共党员，有高校班长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年副班长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15"/>
                <w:szCs w:val="16"/>
                <w:bdr w:val="none" w:color="auto" w:sz="0" w:space="0"/>
              </w:rPr>
              <w:t>年及以上学生主要干部经历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385" w:hRule="atLeast"/>
        </w:trPr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9"/>
                <w:szCs w:val="19"/>
                <w:bdr w:val="none" w:color="auto" w:sz="0" w:space="0"/>
              </w:rPr>
              <w:t>合 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5"/>
                <w:szCs w:val="16"/>
                <w:bdr w:val="none" w:color="auto" w:sz="0" w:space="0"/>
                <w:lang w:val="en-US"/>
              </w:rPr>
              <w:t>80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9"/>
                <w:szCs w:val="19"/>
                <w:bdr w:val="none" w:color="auto" w:sz="0" w:space="0"/>
              </w:rPr>
              <w:t>——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000000"/>
                <w:w w:val="90"/>
                <w:sz w:val="19"/>
                <w:szCs w:val="19"/>
                <w:bdr w:val="none" w:color="auto" w:sz="0" w:space="0"/>
              </w:rPr>
              <w:t>——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19"/>
                <w:szCs w:val="19"/>
                <w:bdr w:val="none" w:color="auto" w:sz="0" w:space="0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0" w:hRule="atLeast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60" w:afterAutospacing="0" w:line="240" w:lineRule="exact"/>
        <w:ind w:left="0" w:right="0"/>
        <w:jc w:val="left"/>
      </w:pPr>
      <w:r>
        <w:rPr>
          <w:rFonts w:hint="eastAsia" w:ascii="Times New Roman" w:hAnsi="Times New Roman" w:eastAsia="宋体" w:cs="宋体"/>
          <w:color w:val="000000"/>
          <w:sz w:val="15"/>
          <w:szCs w:val="16"/>
          <w:shd w:val="clear" w:fill="FFFFFF"/>
        </w:rPr>
        <w:t>注：除应聘岗位有特殊要求外，应聘者为硕士的应不超过</w:t>
      </w:r>
      <w:r>
        <w:rPr>
          <w:rFonts w:hint="default" w:ascii="Times New Roman" w:hAnsi="Times New Roman" w:eastAsia="宋体" w:cs="Times New Roman"/>
          <w:color w:val="000000"/>
          <w:sz w:val="15"/>
          <w:szCs w:val="16"/>
          <w:shd w:val="clear" w:fill="FFFFFF"/>
          <w:lang w:val="en-US"/>
        </w:rPr>
        <w:t>30</w:t>
      </w:r>
      <w:r>
        <w:rPr>
          <w:rFonts w:hint="eastAsia" w:ascii="Times New Roman" w:hAnsi="Times New Roman" w:eastAsia="宋体" w:cs="宋体"/>
          <w:color w:val="000000"/>
          <w:sz w:val="15"/>
          <w:szCs w:val="16"/>
          <w:shd w:val="clear" w:fill="FFFFFF"/>
        </w:rPr>
        <w:t>周岁（</w:t>
      </w:r>
      <w:r>
        <w:rPr>
          <w:rFonts w:hint="default" w:ascii="Times New Roman" w:hAnsi="Times New Roman" w:eastAsia="宋体" w:cs="Times New Roman"/>
          <w:color w:val="000000"/>
          <w:sz w:val="15"/>
          <w:szCs w:val="16"/>
          <w:shd w:val="clear" w:fill="FFFFFF"/>
          <w:lang w:val="en-US"/>
        </w:rPr>
        <w:t>1989</w:t>
      </w:r>
      <w:r>
        <w:rPr>
          <w:rFonts w:hint="eastAsia" w:ascii="Times New Roman" w:hAnsi="Times New Roman" w:eastAsia="宋体" w:cs="宋体"/>
          <w:color w:val="000000"/>
          <w:sz w:val="15"/>
          <w:szCs w:val="16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color w:val="000000"/>
          <w:sz w:val="15"/>
          <w:szCs w:val="16"/>
          <w:shd w:val="clear" w:fill="FFFFFF"/>
          <w:lang w:val="en-US"/>
        </w:rPr>
        <w:t>7</w:t>
      </w:r>
      <w:r>
        <w:rPr>
          <w:rFonts w:hint="eastAsia" w:ascii="Times New Roman" w:hAnsi="Times New Roman" w:eastAsia="宋体" w:cs="宋体"/>
          <w:color w:val="000000"/>
          <w:sz w:val="15"/>
          <w:szCs w:val="16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color w:val="000000"/>
          <w:sz w:val="15"/>
          <w:szCs w:val="16"/>
          <w:shd w:val="clear" w:fill="FFFFFF"/>
          <w:lang w:val="en-US"/>
        </w:rPr>
        <w:t>17</w:t>
      </w:r>
      <w:r>
        <w:rPr>
          <w:rFonts w:hint="eastAsia" w:ascii="Times New Roman" w:hAnsi="Times New Roman" w:eastAsia="宋体" w:cs="宋体"/>
          <w:color w:val="000000"/>
          <w:sz w:val="15"/>
          <w:szCs w:val="16"/>
          <w:shd w:val="clear" w:fill="FFFFFF"/>
        </w:rPr>
        <w:t>日以后出生），应聘者为博士的应不超过</w:t>
      </w:r>
      <w:r>
        <w:rPr>
          <w:rFonts w:hint="default" w:ascii="Times New Roman" w:hAnsi="Times New Roman" w:eastAsia="宋体" w:cs="Times New Roman"/>
          <w:color w:val="000000"/>
          <w:sz w:val="15"/>
          <w:szCs w:val="16"/>
          <w:shd w:val="clear" w:fill="FFFFFF"/>
          <w:lang w:val="en-US"/>
        </w:rPr>
        <w:t>45</w:t>
      </w:r>
      <w:r>
        <w:rPr>
          <w:rFonts w:hint="eastAsia" w:ascii="Times New Roman" w:hAnsi="Times New Roman" w:eastAsia="宋体" w:cs="宋体"/>
          <w:color w:val="000000"/>
          <w:sz w:val="15"/>
          <w:szCs w:val="16"/>
          <w:shd w:val="clear" w:fill="FFFFFF"/>
        </w:rPr>
        <w:t>周岁（</w:t>
      </w:r>
      <w:r>
        <w:rPr>
          <w:rFonts w:hint="default" w:ascii="Times New Roman" w:hAnsi="Times New Roman" w:eastAsia="宋体" w:cs="Times New Roman"/>
          <w:color w:val="000000"/>
          <w:sz w:val="15"/>
          <w:szCs w:val="16"/>
          <w:shd w:val="clear" w:fill="FFFFFF"/>
          <w:lang w:val="en-US"/>
        </w:rPr>
        <w:t>1974</w:t>
      </w:r>
      <w:r>
        <w:rPr>
          <w:rFonts w:hint="eastAsia" w:ascii="Times New Roman" w:hAnsi="Times New Roman" w:eastAsia="宋体" w:cs="宋体"/>
          <w:color w:val="000000"/>
          <w:sz w:val="15"/>
          <w:szCs w:val="16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color w:val="000000"/>
          <w:sz w:val="15"/>
          <w:szCs w:val="16"/>
          <w:shd w:val="clear" w:fill="FFFFFF"/>
          <w:lang w:val="en-US"/>
        </w:rPr>
        <w:t>7</w:t>
      </w:r>
      <w:r>
        <w:rPr>
          <w:rFonts w:hint="eastAsia" w:ascii="Times New Roman" w:hAnsi="Times New Roman" w:eastAsia="宋体" w:cs="宋体"/>
          <w:color w:val="000000"/>
          <w:sz w:val="15"/>
          <w:szCs w:val="16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color w:val="000000"/>
          <w:sz w:val="15"/>
          <w:szCs w:val="16"/>
          <w:shd w:val="clear" w:fill="FFFFFF"/>
          <w:lang w:val="en-US"/>
        </w:rPr>
        <w:t>17</w:t>
      </w:r>
      <w:r>
        <w:rPr>
          <w:rFonts w:hint="eastAsia" w:ascii="Times New Roman" w:hAnsi="Times New Roman" w:eastAsia="宋体" w:cs="宋体"/>
          <w:color w:val="000000"/>
          <w:sz w:val="15"/>
          <w:szCs w:val="16"/>
          <w:shd w:val="clear" w:fill="FFFFFF"/>
        </w:rPr>
        <w:t>日以后出生），应聘者为正高职称（一般应具有博士学位）的应不超过</w:t>
      </w:r>
      <w:r>
        <w:rPr>
          <w:rFonts w:hint="default" w:ascii="Times New Roman" w:hAnsi="Times New Roman" w:eastAsia="宋体" w:cs="Times New Roman"/>
          <w:color w:val="000000"/>
          <w:sz w:val="15"/>
          <w:szCs w:val="16"/>
          <w:shd w:val="clear" w:fill="FFFFFF"/>
          <w:lang w:val="en-US"/>
        </w:rPr>
        <w:t>50</w:t>
      </w:r>
      <w:r>
        <w:rPr>
          <w:rFonts w:hint="eastAsia" w:ascii="Times New Roman" w:hAnsi="Times New Roman" w:eastAsia="宋体" w:cs="宋体"/>
          <w:color w:val="000000"/>
          <w:sz w:val="15"/>
          <w:szCs w:val="16"/>
          <w:shd w:val="clear" w:fill="FFFFFF"/>
        </w:rPr>
        <w:t>周岁（</w:t>
      </w:r>
      <w:r>
        <w:rPr>
          <w:rFonts w:hint="default" w:ascii="Times New Roman" w:hAnsi="Times New Roman" w:eastAsia="宋体" w:cs="Times New Roman"/>
          <w:color w:val="000000"/>
          <w:sz w:val="15"/>
          <w:szCs w:val="16"/>
          <w:shd w:val="clear" w:fill="FFFFFF"/>
          <w:lang w:val="en-US"/>
        </w:rPr>
        <w:t>1969</w:t>
      </w:r>
      <w:r>
        <w:rPr>
          <w:rFonts w:hint="eastAsia" w:ascii="Times New Roman" w:hAnsi="Times New Roman" w:eastAsia="宋体" w:cs="宋体"/>
          <w:color w:val="000000"/>
          <w:sz w:val="15"/>
          <w:szCs w:val="16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color w:val="000000"/>
          <w:sz w:val="15"/>
          <w:szCs w:val="16"/>
          <w:shd w:val="clear" w:fill="FFFFFF"/>
          <w:lang w:val="en-US"/>
        </w:rPr>
        <w:t>7</w:t>
      </w:r>
      <w:r>
        <w:rPr>
          <w:rFonts w:hint="eastAsia" w:ascii="Times New Roman" w:hAnsi="Times New Roman" w:eastAsia="宋体" w:cs="宋体"/>
          <w:color w:val="000000"/>
          <w:sz w:val="15"/>
          <w:szCs w:val="16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color w:val="000000"/>
          <w:sz w:val="15"/>
          <w:szCs w:val="16"/>
          <w:shd w:val="clear" w:fill="FFFFFF"/>
          <w:lang w:val="en-US"/>
        </w:rPr>
        <w:t>17</w:t>
      </w:r>
      <w:r>
        <w:rPr>
          <w:rFonts w:hint="eastAsia" w:ascii="Times New Roman" w:hAnsi="Times New Roman" w:eastAsia="宋体" w:cs="宋体"/>
          <w:color w:val="000000"/>
          <w:sz w:val="15"/>
          <w:szCs w:val="16"/>
          <w:shd w:val="clear" w:fill="FFFFFF"/>
        </w:rPr>
        <w:t>日以后出生）。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D0272"/>
    <w:rsid w:val="10D42C11"/>
    <w:rsid w:val="1F6518F0"/>
    <w:rsid w:val="59DD0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item-name"/>
    <w:basedOn w:val="4"/>
    <w:uiPriority w:val="0"/>
    <w:rPr>
      <w:bdr w:val="none" w:color="auto" w:sz="0" w:space="0"/>
    </w:rPr>
  </w:style>
  <w:style w:type="character" w:customStyle="1" w:styleId="9">
    <w:name w:val="item-name1"/>
    <w:basedOn w:val="4"/>
    <w:uiPriority w:val="0"/>
    <w:rPr>
      <w:bdr w:val="none" w:color="auto" w:sz="0" w:space="0"/>
    </w:rPr>
  </w:style>
  <w:style w:type="character" w:customStyle="1" w:styleId="10">
    <w:name w:val="item-name2"/>
    <w:basedOn w:val="4"/>
    <w:uiPriority w:val="0"/>
    <w:rPr>
      <w:bdr w:val="none" w:color="auto" w:sz="0" w:space="0"/>
    </w:rPr>
  </w:style>
  <w:style w:type="character" w:customStyle="1" w:styleId="11">
    <w:name w:val="item-name3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2020-07-17T03:14:00Z</dcterms:created>
  <dc:creator>冰凝</dc:creator>
  <cp:lastModifiedBy>冰凝</cp:lastModifiedBy>
  <dcterms:modified xsi:type="dcterms:W3CDTF">2020-07-17T03:14:37Z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