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江安县事业单位2020年引进高层次和紧缺急需专业人才岗位情况表</w:t>
      </w:r>
    </w:p>
    <w:bookmarkEnd w:id="0"/>
    <w:tbl>
      <w:tblPr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"/>
        <w:gridCol w:w="445"/>
        <w:gridCol w:w="364"/>
        <w:gridCol w:w="792"/>
        <w:gridCol w:w="364"/>
        <w:gridCol w:w="1617"/>
        <w:gridCol w:w="2431"/>
        <w:gridCol w:w="1947"/>
        <w:gridCol w:w="613"/>
        <w:gridCol w:w="445"/>
        <w:gridCol w:w="4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招聘单位</w:t>
            </w:r>
          </w:p>
        </w:tc>
        <w:tc>
          <w:tcPr>
            <w:tcW w:w="289" w:type="pct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招聘岗位</w:t>
            </w:r>
          </w:p>
        </w:tc>
        <w:tc>
          <w:tcPr>
            <w:tcW w:w="283" w:type="pct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岗位代码</w:t>
            </w:r>
          </w:p>
        </w:tc>
        <w:tc>
          <w:tcPr>
            <w:tcW w:w="130" w:type="pct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招聘名额</w:t>
            </w:r>
          </w:p>
        </w:tc>
        <w:tc>
          <w:tcPr>
            <w:tcW w:w="2362" w:type="pct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条件要求</w:t>
            </w:r>
          </w:p>
        </w:tc>
        <w:tc>
          <w:tcPr>
            <w:tcW w:w="159" w:type="pct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考评形式</w:t>
            </w:r>
          </w:p>
        </w:tc>
        <w:tc>
          <w:tcPr>
            <w:tcW w:w="1454" w:type="pct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约定事项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岗位名称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岗位类别</w:t>
            </w:r>
          </w:p>
        </w:tc>
        <w:tc>
          <w:tcPr>
            <w:tcW w:w="283" w:type="pct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0" w:type="pct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7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学历(学位)要求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专业条件要求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年龄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其他</w:t>
            </w:r>
          </w:p>
        </w:tc>
        <w:tc>
          <w:tcPr>
            <w:tcW w:w="159" w:type="pct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54" w:type="pct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江安县食品检验检测中心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食品检测员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2029101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一级学科：食品科学与工程；二级学科：无机化学、分析化学、有机化学、化学工程、生物化工、应用化学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专业技能面试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最低服务年限5周年，基本违约金5万元。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江安县基层文化旅游服务中心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旅游管理员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2029102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一级学科：旅游管理；二级学科：文艺学、广播影视文艺学、媒体与文化分析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专业技能面试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最低服务年限5周年，基本违约金5万元。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江安县不动产登记中心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测绘员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2029103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一级学科：城乡规划学、城市规划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专业技能面试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最低服务年限5周年，基本违约金5万元。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江安县人民医院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神经外科医师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2029104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研究生（硕士）及以上&lt;取得副高级及以上职称者，学历可放宽到本科&gt;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本科：临床医学类；研究生（一级学科）：临床医学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35周岁及以下(取得副高级职称年龄可放宽到40周岁，取得正高级职称可放宽至50周岁)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专业技能面试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1.最低服务年限5周年，基本违约金5万元；2.江安县内在编人员不能报考。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江安县人民医院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传染科医师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2029105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研究生（硕士）及以上&lt;取得副高级及以上职称者，学历可放宽到本科&gt;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本科：临床医学类；研究生（一级学科）：临床医学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35周岁及以下(取得副高级职称年龄可放宽到40周岁，取得正高级职称可放宽至50周岁)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专业技能面试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1.最低服务年限5周年，基本违约金5万元；2.江安县内在编人员不能报考。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江安县人民医院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妇产科医师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2029106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研究生（硕士）及以上&lt;取得副高级及以上职称者，学历可放宽到本科&gt;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本科：临床医学类；研究生（一级学科）：临床医学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35周岁及以下(取得副高级职称年龄可放宽到40周岁，取得正高级职称可放宽至50周岁)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专业技能面试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1.最低服务年限5周年，基本违约金5万元；2.江安县内在编人员不能报考。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江安县中医医院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临床医生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2029107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研究生（硕士）及以上&lt;取得副高级及以上职称者，学历可放宽到本科&gt;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本科：临床医学类；研究生（一级学科）：临床医学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35周岁及以下(取得副高级职称年龄可放宽到40周岁，取得正高级职称可放宽至50周岁)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专业技能面试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1.最低服务年限5周年，基本违约金5万元；2.江安县内在编人员不能报考。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江安县中医医院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临床医生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2029108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一级学科：中医学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35周岁及以下(取得副高级职称年龄可放宽到40周岁，取得正高级职称可放宽至50周岁)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具有执业医师执业证书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专业技能面试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1.最低服务年限5周年，基本违约金5万元；2.江安县内在编人员不能报考。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江安县中医医院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放射医师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2029109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研究生（硕士）及以上&lt;取得副高级及以上职称者，学历可放宽到本科&gt;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本科：医学影像学；研究生（一级学科）：临床医学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35周岁及以下(取得副高级职称年龄可放宽到40周岁，取得正高级职称可放宽至50周岁)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具有执业医师执业证书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专业技能面试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1.最低服务年限5周年，基本违约金5万元；2.江安县内在编人员不能报考。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江安县城区县属高中（职高）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语文教师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2029110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一级学科：中国语言文学；二级学科：学科教学（语文）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试讲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1.江安中学1名、江安县职业技术学校1名，按总成绩从高到低依次选择岗位；2.最低服务年限5周年，基本违约金5万元；3.聘用后1年内须取得高级中学及以上级别教师资格证，否则予以解聘或个人辞职。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江安县城区县属高中（职高）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数学教师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2029111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一级学科：数学；二级学科：学科教学（数学）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试讲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1.江安中学2名、江安县职业技术学校1名，按总成绩从高到低依次选择岗位；2.最低服务年限5周年，基本违约金5万元；3.聘用后1年内须取得高级中学及以上级别教师资格证，否则予以解聘或个人辞职。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江安县城区县属高中（职高）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英语教师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2029112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二级学科:英语语言文学、学科教学（英语）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试讲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1.江安中学1名、江安县职业技术学校1名，按总成绩从高到低依次选择岗位；2.最低服务年限5周年，基本违约金5万元；3.聘用后1年内须取得高级中学及以上级别教师资格证，否则予以解聘或个人辞职。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江安县城区县属高中（职高）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化学教师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2029113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一级学科：化学；二级学科：学科教学（化学）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试讲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1.江安中学1名、江安县职业技术学校1名，按总成绩从高到低依次选择岗位；2.最低服务年限5周年，基本违约金5万元；3.聘用后1年内须取得高级中学及以上级别教师资格证，否则予以解聘或个人辞职。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四川省江安中学校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政治教师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2029114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一级学科：政治学、马克思主义理论；二级学科：学科教学（思政）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试讲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1.最低服务年限5周年，基本违约金5万元；2.聘用后1年内须取得高级中学及以上级别教师资格证，否则予以解聘或个人辞职。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四川省江安中学校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历史教师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2029115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一级学科：历史学；二级学科：学科教学（历史）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试讲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1.最低服务年限5周年，基本违约金5万元；2.聘用后1年内须取得高级中学及以上级别教师资格证，否则予以解聘或个人辞职。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四川省江安中学校</w:t>
            </w: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物理教师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专业技术</w:t>
            </w:r>
          </w:p>
        </w:tc>
        <w:tc>
          <w:tcPr>
            <w:tcW w:w="28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2029116</w:t>
            </w:r>
          </w:p>
        </w:tc>
        <w:tc>
          <w:tcPr>
            <w:tcW w:w="1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研究生（硕士）及以上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一级学科：物理学；二级学科：学科教学（物理）</w:t>
            </w: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35周岁及以下</w:t>
            </w:r>
          </w:p>
        </w:tc>
        <w:tc>
          <w:tcPr>
            <w:tcW w:w="217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试讲</w:t>
            </w:r>
          </w:p>
        </w:tc>
        <w:tc>
          <w:tcPr>
            <w:tcW w:w="1454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  <w:t>1.最低服务年限5周年，基本违约金5万元；2.聘用后1年内须取得高级中学及以上级别教师资格证，否则予以解聘或个人辞职。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71846"/>
    <w:rsid w:val="3437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2020-09-29T06:33:00Z</dcterms:created>
  <dc:creator>予你</dc:creator>
  <cp:lastModifiedBy>予你</cp:lastModifiedBy>
  <dcterms:modified xsi:type="dcterms:W3CDTF">2020-09-29T06:39:36Z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