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0" w:lineRule="atLeast"/>
        <w:jc w:val="center"/>
        <w:rPr>
          <w:rFonts w:ascii="微软雅黑" w:hAnsi="微软雅黑" w:cs="宋体"/>
          <w:b/>
          <w:bCs/>
          <w:color w:val="000000"/>
          <w:kern w:val="36"/>
          <w:sz w:val="33"/>
          <w:szCs w:val="33"/>
        </w:rPr>
      </w:pPr>
      <w:r>
        <w:rPr>
          <w:rFonts w:hint="eastAsia" w:ascii="微软雅黑" w:hAnsi="微软雅黑" w:cs="宋体"/>
          <w:b/>
          <w:bCs/>
          <w:color w:val="000000"/>
          <w:sz w:val="36"/>
          <w:szCs w:val="36"/>
        </w:rPr>
        <w:t>广西演</w:t>
      </w:r>
      <w:bookmarkStart w:id="0" w:name="_GoBack"/>
      <w:bookmarkEnd w:id="0"/>
      <w:r>
        <w:rPr>
          <w:rFonts w:hint="eastAsia" w:ascii="微软雅黑" w:hAnsi="微软雅黑" w:cs="宋体"/>
          <w:b/>
          <w:bCs/>
          <w:color w:val="000000"/>
          <w:sz w:val="36"/>
          <w:szCs w:val="36"/>
        </w:rPr>
        <w:t>艺职业学院</w:t>
      </w:r>
      <w:r>
        <w:rPr>
          <w:rFonts w:hint="eastAsia" w:ascii="微软雅黑" w:hAnsi="微软雅黑" w:cs="宋体"/>
          <w:b/>
          <w:bCs/>
          <w:color w:val="000000"/>
          <w:kern w:val="36"/>
          <w:sz w:val="33"/>
          <w:szCs w:val="33"/>
        </w:rPr>
        <w:t>2020秋季学期招聘计划表</w:t>
      </w:r>
    </w:p>
    <w:tbl>
      <w:tblPr>
        <w:tblStyle w:val="3"/>
        <w:tblW w:w="97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57"/>
        <w:gridCol w:w="1086"/>
        <w:gridCol w:w="567"/>
        <w:gridCol w:w="4111"/>
        <w:gridCol w:w="24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试讲内容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公共课教学部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历史基础课教师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本科及以上学历学位，历史或汉语言文学相关专业；具有硕士研究生学历学位、职称或高校教师资格证者优先考虑，以下专任教师岗位同此要求；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试讲《中国历史》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英语基础课教师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本科及以上学历学位，英语相关专业教育背景；具有硕士研究生学历学位、有职称或高校教师资格证者优先考虑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试讲《英语（基础模块）》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57" w:type="dxa"/>
            <w:vMerge w:val="restart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表演艺术学院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声乐教师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硕士研究生及以上学历，相关专业教育背景；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试讲《声乐》及试唱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音乐理论教师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硕士研究生及以上学历，作曲与作曲技术理论相关专业；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试讲《和声学》或《曲式分析》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古典舞教师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试讲古典舞基训把杆或把下1个组合训练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芭蕾舞/现代舞教师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试讲芭蕾基训把杆或把下组合训练、现代舞基训组合训练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民间舞教师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任一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民间舞组合训练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剧目教师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试讲剧目课相关内容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舞蹈基础教师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试讲舞蹈基础相关内容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形体课教师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试讲形体课相关内容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少儿舞蹈编创教师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大专及以上相关专业教育背景；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试讲少儿编创相关内容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艺术工程学院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教务干事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本科及以上学历学位，专业不限；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班主任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本科及以上学历，专业不限，热爱教育事业；思政类、史哲文学类专业均可；中共党员、退役军人优先；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主要负责大专学生的思想教育与日常管理工作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每周要求住校至少4天(星期天晚上必须住校)，学校提供住宿；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环艺专任教师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本科及以上学历学位，环境设计、风景园林相关专业，能熟练操作Auto CAD、Sketch Up软件，具有2年以上行业经验；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试讲《园林景观设计》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室内专任教师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本科及以上学历学位，室内艺术设计、环境设计相关专业，能熟练操作Auto CAD、3ds Max软件，具有2年以上行业经验；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试讲《建筑设计初步》或《居室空间设计》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广告专任教师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广告学、视觉传达设计本科及以上学历学位，2年以上行业工作经历；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试讲《企业视觉识别设计》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建工专任教师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工程造价、土木工程、工程管理相关专业专科以上学历，助工以上职称，具有相关行业资格证，熟练使用广联达、BIM、Auto CAD软件，不少于2年行业工作经验；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试讲《建筑施工技术与组织》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烹调专任教师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食品科学与工程、酒店管理、烹饪与营养教育、烹调工艺与营养专业毕业，2年以上行业工作经历，具有四级以上行业资格；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试讲《厨政管理》或《中国名菜制作技术》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57" w:type="dxa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7" w:type="dxa"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会计教师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本科及以上学历，会计相关专业，具备良好专业理论基础和教学实践能力；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有职称或高校教师资格证者优先考虑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试讲《财务会计》或《财务管理》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57" w:type="dxa"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7" w:type="dxa"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学工处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心理咨询室教师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本科及以上学历，</w:t>
            </w:r>
            <w:r>
              <w:rPr>
                <w:rFonts w:ascii="宋体" w:hAnsi="宋体" w:eastAsia="宋体" w:cs="宋体"/>
                <w:sz w:val="24"/>
                <w:szCs w:val="24"/>
              </w:rPr>
              <w:t>心理学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心理教育学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等相关</w:t>
            </w:r>
            <w:r>
              <w:rPr>
                <w:rFonts w:ascii="宋体" w:hAnsi="宋体" w:eastAsia="宋体" w:cs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工作细致认真、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有耐心，能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吃苦耐劳，女教师优先考虑；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57" w:type="dxa"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7" w:type="dxa"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医务室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校医（女性）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、医学类相关专业大专及以上学历，持有职业医师资格，内科或全科优先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、熟练掌握学生营养学知识及传染病防控知识，有处理学生突发疾病和意外事故的技术和能力，能完成现场急救、出诊、送诊、保健等工作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、有较好的信息技术应用能力，能进行卫生宣传教育讲座，做好学校卫生防疫和保健台账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、有临床经验或校医工作经验者优先；退休人员均可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面试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45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各教学部门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外聘教师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若干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现有专业，长期招聘责任心强，热爱教育事业、有较为丰富的实践经验或较强的理论知识的教师、行业专家到我校任教（外聘），课酬优厚；也欢迎优秀在校大四学生、在读研究生到我校担任实习教师，实习期间按照外聘教师课酬发放，实习期满经考核合格将优先录用，具体专业课程教师需求可咨询我校人事处或关注广西人才网。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</w:trPr>
        <w:tc>
          <w:tcPr>
            <w:tcW w:w="9796" w:type="dxa"/>
            <w:gridSpan w:val="7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员工福利待遇（个别岗位以实际面议为准）：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1、每个工作日有校车在市区内接送教职工上下班，另有交通补贴；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2、专职班主任/辅导员、专业技术岗有岗位津贴；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3、转正后享有工龄津贴、购买五险；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4、学院提供住宿(教师公寓房配置有空调、热水器、独立1.2米床铺、配套书桌等家电)；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5、提供高校平台，按教育厅、人社厅政策参加高等学校教师资格证考取、职称评定；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6、学校提供良好地发展平台和完善的薪酬体系，欢迎各位有志从事教育事业的人才加入我们的队伍；新入职行政人员，根据工作能力，岗位职务有很大的晋升空间；专任教师根据学历、职称以及课时量，每月收入在3000—10000元左右；根据个人能力，如兼任教研室主任、系主任职务均有相应补贴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7、外聘教师课酬面议；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00" w:lineRule="exact"/>
        <w:rPr>
          <w:rFonts w:ascii="微软雅黑" w:hAnsi="微软雅黑"/>
          <w:color w:val="000000"/>
          <w:sz w:val="27"/>
          <w:szCs w:val="27"/>
        </w:rPr>
      </w:pPr>
    </w:p>
    <w:p/>
    <w:sectPr>
      <w:pgSz w:w="11906" w:h="16838"/>
      <w:pgMar w:top="567" w:right="1701" w:bottom="454" w:left="170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491F"/>
    <w:multiLevelType w:val="singleLevel"/>
    <w:tmpl w:val="053D49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64D54"/>
    <w:rsid w:val="0D864D54"/>
    <w:rsid w:val="4720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2020-10-19T01:17:00Z</dcterms:created>
  <dc:creator>广西中公教育-吴思思</dc:creator>
  <cp:lastModifiedBy>广西中公教育-吴思思</cp:lastModifiedBy>
  <dcterms:modified xsi:type="dcterms:W3CDTF">2020-10-19T01:18:48Z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