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"/>
        <w:gridCol w:w="418"/>
        <w:gridCol w:w="805"/>
        <w:gridCol w:w="324"/>
        <w:gridCol w:w="701"/>
        <w:gridCol w:w="513"/>
        <w:gridCol w:w="324"/>
        <w:gridCol w:w="889"/>
        <w:gridCol w:w="701"/>
        <w:gridCol w:w="969"/>
        <w:gridCol w:w="1555"/>
        <w:gridCol w:w="607"/>
        <w:gridCol w:w="775"/>
        <w:gridCol w:w="970"/>
        <w:gridCol w:w="681"/>
        <w:gridCol w:w="1159"/>
        <w:gridCol w:w="837"/>
        <w:gridCol w:w="324"/>
        <w:gridCol w:w="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30"/>
                <w:szCs w:val="30"/>
              </w:rPr>
              <w:t>珙县2020年第一次事业单位公开考试招聘拟聘用人员公示表（第四批）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报考单位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政策性加分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笔试折合60%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面试成绩折合40%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周忠敏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1997.11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成都体育学院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本科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珙县杉木树中学校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20133027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2011533024607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62.04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37.224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83.96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33.584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70.808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张国刚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1995.08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四川传媒学院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珙县乡镇学校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20133035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2011533024509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56.78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34.068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85.70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34.280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68.348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​​​​​​​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6BBD"/>
    <w:rsid w:val="0FB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2020-11-12T02:24:00Z</dcterms:created>
  <dc:creator>予你</dc:creator>
  <cp:lastModifiedBy>予你</cp:lastModifiedBy>
  <dcterms:modified xsi:type="dcterms:W3CDTF">2020-11-12T02:24:40Z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