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5F51C" w14:textId="77777777" w:rsidR="00000000" w:rsidRPr="005E1235" w:rsidRDefault="00967525">
      <w:pPr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5E1235">
        <w:rPr>
          <w:rFonts w:ascii="方正小标宋简体" w:eastAsia="方正小标宋简体" w:hAnsi="仿宋_GB2312" w:cs="仿宋_GB2312" w:hint="eastAsia"/>
          <w:sz w:val="40"/>
          <w:szCs w:val="40"/>
        </w:rPr>
        <w:t>新冠肺炎疫情防控相关信息调查表</w:t>
      </w:r>
    </w:p>
    <w:p w14:paraId="0CB84803" w14:textId="77777777" w:rsidR="005E1235" w:rsidRDefault="005E1235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25C93181" w14:textId="05147271" w:rsidR="00000000" w:rsidRPr="00660F3C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姓名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 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性别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手机号：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      </w:t>
      </w: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体检日期：</w:t>
      </w:r>
    </w:p>
    <w:p w14:paraId="327CDEEE" w14:textId="77777777" w:rsidR="00000000" w:rsidRPr="00660F3C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660F3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体温（医务人员填写）：</w:t>
      </w:r>
    </w:p>
    <w:p w14:paraId="7B812BB8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①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近期是否有发热、咽痛、咳嗽等症状：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有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无</w:t>
      </w:r>
    </w:p>
    <w:p w14:paraId="25773B30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②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近期是否有就诊过程：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6A267853" w14:textId="48141FA6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（就诊医院：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诊断</w:t>
      </w:r>
      <w:r w:rsidR="005E1235" w:rsidRPr="005E1235">
        <w:rPr>
          <w:rFonts w:ascii="仿宋_GB2312" w:eastAsia="仿宋_GB2312" w:hAnsi="Times New Roman" w:cs="Times New Roman" w:hint="eastAsia"/>
          <w:sz w:val="28"/>
          <w:szCs w:val="28"/>
        </w:rPr>
        <w:t>结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果：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14:paraId="60E30AD3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③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是否做过核酸检测：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01233878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是否做过特异性抗体检测：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3F39F1B7" w14:textId="3CB28509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（检测时间：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地点：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检测</w:t>
      </w:r>
      <w:bookmarkStart w:id="0" w:name="_Hlk58742400"/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结</w:t>
      </w:r>
      <w:bookmarkEnd w:id="0"/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果：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="005E1235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14:paraId="2CFAD412" w14:textId="444DECCA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④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近期是否（尤其是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天内）到过中、高风险地区及周边地区</w:t>
      </w:r>
    </w:p>
    <w:p w14:paraId="2DA68CA2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有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无</w:t>
      </w:r>
    </w:p>
    <w:p w14:paraId="696DF160" w14:textId="2652A63C" w:rsidR="00000000" w:rsidRPr="005E1235" w:rsidRDefault="00967525" w:rsidP="005E1235">
      <w:pPr>
        <w:spacing w:line="580" w:lineRule="exact"/>
        <w:ind w:hanging="1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（地区名称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proofErr w:type="gramStart"/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返鞍时间</w:t>
      </w:r>
      <w:proofErr w:type="gramEnd"/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隔离时间：</w:t>
      </w:r>
    </w:p>
    <w:p w14:paraId="39D1D780" w14:textId="4BC017A0" w:rsidR="00000000" w:rsidRPr="005E1235" w:rsidRDefault="00967525" w:rsidP="005E1235">
      <w:pPr>
        <w:spacing w:line="580" w:lineRule="exact"/>
        <w:ind w:hanging="1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交通工具：飞机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火车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公交车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地铁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14:paraId="42452B5B" w14:textId="1F3413B5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⑤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天内是否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有与疑似及确诊人员接触史：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729D2470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⑥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天内是否有境外旅居史。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118BC97D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⑦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天内是否接触过上述地区旅居史的人：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3ABD69FF" w14:textId="3B9F86E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（姓名：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关系：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地点：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14:paraId="0F982E36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⑧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天内是否参加过聚会、到过人群密集场所：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sym w:font="Wingdings 2" w:char="00A3"/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否</w:t>
      </w:r>
    </w:p>
    <w:p w14:paraId="5C318789" w14:textId="72072288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（具体情况：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        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14:paraId="73297C44" w14:textId="77777777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5E1235">
        <w:rPr>
          <w:rFonts w:ascii="仿宋_GB2312" w:eastAsia="仿宋_GB2312" w:hAnsi="宋体" w:cs="宋体" w:hint="eastAsia"/>
          <w:sz w:val="28"/>
          <w:szCs w:val="28"/>
        </w:rPr>
        <w:t>⑨</w:t>
      </w:r>
      <w:r w:rsidRPr="005E1235">
        <w:rPr>
          <w:rFonts w:ascii="仿宋_GB2312" w:eastAsia="仿宋_GB2312" w:hAnsi="Times New Roman" w:cs="Times New Roman" w:hint="eastAsia"/>
          <w:sz w:val="28"/>
          <w:szCs w:val="28"/>
        </w:rPr>
        <w:t>其他补充：</w:t>
      </w:r>
    </w:p>
    <w:p w14:paraId="75D3EFAD" w14:textId="77777777" w:rsidR="005E1235" w:rsidRDefault="005E1235" w:rsidP="005E1235">
      <w:pPr>
        <w:spacing w:line="58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14:paraId="19913351" w14:textId="7B6892C8" w:rsidR="00000000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本人承诺真实填报此调查表，承诺人（手写签名）：</w:t>
      </w:r>
    </w:p>
    <w:p w14:paraId="726A7294" w14:textId="77777777" w:rsidR="00967525" w:rsidRPr="005E1235" w:rsidRDefault="00967525" w:rsidP="005E1235">
      <w:pPr>
        <w:spacing w:line="580" w:lineRule="exact"/>
        <w:jc w:val="lef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5E1235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（注：本表除体温外均由体检者填写并于体检当天提供给防疫人员）</w:t>
      </w:r>
    </w:p>
    <w:sectPr w:rsidR="00967525" w:rsidRPr="005E1235" w:rsidSect="005E1235">
      <w:pgSz w:w="11906" w:h="16838"/>
      <w:pgMar w:top="1361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5E1235"/>
    <w:rsid w:val="00660F3C"/>
    <w:rsid w:val="009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EFC38"/>
  <w15:chartTrackingRefBased/>
  <w15:docId w15:val="{57FFB666-E2B1-49B2-829B-D911DB4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伊修塔尔</dc:title>
  <dc:subject/>
  <dc:creator>船帆</dc:creator>
  <cp:keywords/>
  <dc:description/>
  <cp:lastModifiedBy>mingyu Aun</cp:lastModifiedBy>
  <cp:revision>2</cp:revision>
  <dcterms:created xsi:type="dcterms:W3CDTF">2020-12-13T01:05:00Z</dcterms:created>
  <dcterms:modified xsi:type="dcterms:W3CDTF">2020-12-13T01:05:00Z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