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7D" w:rsidRDefault="009F397D" w:rsidP="009F397D">
      <w:pPr>
        <w:widowControl/>
        <w:spacing w:line="560" w:lineRule="exact"/>
        <w:jc w:val="left"/>
        <w:rPr>
          <w:rFonts w:ascii="宋体" w:eastAsia="宋体" w:hAnsi="宋体" w:cs="仿宋"/>
          <w:b/>
          <w:kern w:val="0"/>
          <w:sz w:val="30"/>
          <w:szCs w:val="30"/>
        </w:rPr>
      </w:pPr>
      <w:r>
        <w:rPr>
          <w:rFonts w:ascii="宋体" w:eastAsia="宋体" w:hAnsi="宋体" w:cs="仿宋" w:hint="eastAsia"/>
          <w:b/>
          <w:kern w:val="0"/>
          <w:sz w:val="30"/>
          <w:szCs w:val="30"/>
        </w:rPr>
        <w:t>附件1</w:t>
      </w:r>
    </w:p>
    <w:tbl>
      <w:tblPr>
        <w:tblW w:w="517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596"/>
        <w:gridCol w:w="1478"/>
        <w:gridCol w:w="2261"/>
        <w:gridCol w:w="1136"/>
        <w:gridCol w:w="850"/>
        <w:gridCol w:w="708"/>
        <w:gridCol w:w="992"/>
        <w:gridCol w:w="992"/>
        <w:gridCol w:w="1703"/>
        <w:gridCol w:w="850"/>
        <w:gridCol w:w="708"/>
        <w:gridCol w:w="1700"/>
      </w:tblGrid>
      <w:tr w:rsidR="009F397D" w:rsidTr="009F397D">
        <w:trPr>
          <w:trHeight w:val="93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B067E" w:rsidP="007528F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56"/>
                <w:szCs w:val="5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山西师范大学</w:t>
            </w:r>
            <w:r w:rsidR="009F397D"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高层次人才招聘岗位表</w:t>
            </w:r>
          </w:p>
        </w:tc>
      </w:tr>
      <w:tr w:rsidR="009F397D" w:rsidTr="009F397D">
        <w:trPr>
          <w:trHeight w:val="616"/>
          <w:jc w:val="center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招聘层次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部门岗位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岗位说明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其他条件要求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年工资收入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科研启动金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其他待遇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方式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 w:rsidR="009F397D" w:rsidTr="009F397D">
        <w:trPr>
          <w:trHeight w:val="595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（职责、工作内容）</w:t>
            </w: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9F397D" w:rsidTr="009F397D">
        <w:trPr>
          <w:trHeight w:val="2143"/>
          <w:jc w:val="center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山西师范大学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第一层次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教师教育学院、教育科学学院、教育科学研究院副院长或校聘副教授（2人）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1.完成学院规定的教学科研任务。2.负责教育改革专项项目。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教育学、心理学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博士研究生、博士后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年龄不超过35周岁,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特别优秀的不超过40周岁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1、约30-60万元。2、具体薪资数由协议约定，采取“一人一议”的办法确定。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1.专项项目资助费：100-200万元。2.具体资助数额由协议约定，采取“一人一议”的办法确定。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1.可享受山西省、临汾市及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本单位补贴共计83万元。2.提供过渡性住房(约30㎡单间公寓)。3.解决子女义务教育阶段上学问题。4.特别优秀者，采取“一人一议”确定。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临汾市尧都区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  <w:lang w:bidi="ar"/>
              </w:rPr>
              <w:t>张老师、李老师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0357-2051610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sxnurscrcyj@163.com</w:t>
            </w:r>
          </w:p>
        </w:tc>
      </w:tr>
      <w:tr w:rsidR="009F397D" w:rsidTr="009F397D">
        <w:trPr>
          <w:trHeight w:val="1682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数学与计算机科学学院副院长或校聘副教授（1人）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1.完成学院规定的教学科研任务。2.负责理论数学专项项目。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397D" w:rsidTr="009F397D">
        <w:trPr>
          <w:trHeight w:val="1517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物理与信息工程学院副院长或校聘副教授（1人）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1.完成学院规定的教学科研任务。2.负责物理与信息工程专项项目。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397D" w:rsidTr="009F397D">
        <w:trPr>
          <w:trHeight w:val="597"/>
          <w:jc w:val="center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单位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招聘层次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部门岗位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岗位说明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其他条件要求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年工资收入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科研启动金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其他待遇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方式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 w:rsidR="009F397D" w:rsidTr="009F397D">
        <w:trPr>
          <w:trHeight w:val="597"/>
          <w:jc w:val="center"/>
        </w:trPr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（职责、工作内容）</w:t>
            </w: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9F397D" w:rsidTr="009F397D">
        <w:trPr>
          <w:trHeight w:val="1331"/>
          <w:jc w:val="center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师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第一层次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生命科学学院副院长或校聘副教授（1人）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1.完成学院规定的教学科研任务。2.负责生物学、生态学专项项目。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生物学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博士研究生、博士后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年龄不超过35周岁,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特别优秀的不超过40周岁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1、约30-60万元。2、具体薪资数由协议约定，采取“一人一议”的办法确定。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1.专项项目资助费：100-200万元。2.具体资助数额由协议约定，采取“一人一议”的办法确定。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1.可享受山西省、临汾市及本单位补贴共计83万元。2.提供过渡性住房(约30㎡单间公寓)。3.解决子女义务教育阶段上学问题。4.特别优秀者，采取“一人一议”确定。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临汾市尧都区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beforeLines="30" w:before="93" w:afterLines="30" w:after="93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  <w:lang w:bidi="ar"/>
              </w:rPr>
              <w:t>张老师、李老师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0357-2051610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sxnurscrcyj@163.com</w:t>
            </w:r>
          </w:p>
        </w:tc>
      </w:tr>
      <w:tr w:rsidR="009F397D" w:rsidTr="009F397D">
        <w:trPr>
          <w:trHeight w:val="1165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外国语学院副院长或校聘副教授（1人）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1.完成学院规定的教学科研任务。2.负责外国语言文学专项项目。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397D" w:rsidTr="009F397D">
        <w:trPr>
          <w:trHeight w:val="981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戏剧与影视学院副院长或校聘副教授（1人）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1.完成学院规定的教学科研任务。2.负责戏剧影视学专项项目。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397D" w:rsidTr="009F397D">
        <w:trPr>
          <w:trHeight w:val="1616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美术学院副院长或校聘副教授（1人）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1.完成学院规定的教学科研任务。2.负责美术学专项项目。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美术学，优先考虑书法、雕刻、国画、油画等方向</w:t>
            </w: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397D" w:rsidTr="009F397D">
        <w:trPr>
          <w:trHeight w:val="981"/>
          <w:jc w:val="center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音乐学院副院长或校聘副教授（1人）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1.完成学院规定的教学科研任务。2.负责音乐与舞蹈学专项项目。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音乐方向、舞蹈方向</w:t>
            </w: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9F397D" w:rsidRDefault="009F397D" w:rsidP="009F397D">
      <w:pPr>
        <w:rPr>
          <w:rFonts w:ascii="Calibri" w:eastAsia="宋体" w:hAnsi="Calibri" w:cs="Times New Roman"/>
        </w:rPr>
      </w:pPr>
    </w:p>
    <w:tbl>
      <w:tblPr>
        <w:tblW w:w="50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598"/>
        <w:gridCol w:w="1478"/>
        <w:gridCol w:w="2132"/>
        <w:gridCol w:w="1114"/>
        <w:gridCol w:w="653"/>
        <w:gridCol w:w="852"/>
        <w:gridCol w:w="911"/>
        <w:gridCol w:w="1087"/>
        <w:gridCol w:w="1583"/>
        <w:gridCol w:w="882"/>
        <w:gridCol w:w="800"/>
        <w:gridCol w:w="1569"/>
      </w:tblGrid>
      <w:tr w:rsidR="009F397D" w:rsidTr="007528F9">
        <w:trPr>
          <w:trHeight w:val="531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招聘层次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部门岗位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岗位说明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其他条件要求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年工资收入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科研启动金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其他待遇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方式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 w:rsidR="009F397D" w:rsidTr="007528F9">
        <w:trPr>
          <w:trHeight w:val="531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（职责、工作内容）</w:t>
            </w: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9F397D" w:rsidTr="007528F9">
        <w:trPr>
          <w:trHeight w:val="53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师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</w:t>
            </w:r>
          </w:p>
          <w:p w:rsidR="009F397D" w:rsidRDefault="009F397D" w:rsidP="007528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</w:t>
            </w:r>
          </w:p>
          <w:p w:rsidR="009F397D" w:rsidRDefault="009F397D" w:rsidP="007528F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第二层次</w:t>
            </w:r>
          </w:p>
          <w:p w:rsidR="009F397D" w:rsidRDefault="009F397D" w:rsidP="007528F9">
            <w:pPr>
              <w:rPr>
                <w:rFonts w:ascii="Calibri" w:eastAsia="宋体" w:hAnsi="Calibri" w:cs="Times New Roman"/>
              </w:rPr>
            </w:pPr>
          </w:p>
          <w:p w:rsidR="009F397D" w:rsidRDefault="009F397D" w:rsidP="007528F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教学科研岗位（20人）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完成学院规定的教学科研任务。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spacing w:after="24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教育学、心理学、戏剧与影视学、中国语言文学、历史学、数学、化学、材料科学与工程、物理学、生物学、社会学、法学、马克思主义理论等专业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博士研究生、博士后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年龄不超过35周岁，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特别优秀的不超过40周岁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约15-30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万元。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1.省科研项目资助费：5万元。2.校科研项目资助费：理科10万元、文科5万元。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1.可享受山西省、临汾市及本单位补贴共计83万元。2.提供过渡性住房(约30㎡单间公寓)。3.解决子女义务教育阶段上学问题。4.特别优秀者，采取“一人一议”确定。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临汾市尧都区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考核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F397D" w:rsidRDefault="009F397D" w:rsidP="007528F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  <w:lang w:bidi="ar"/>
              </w:rPr>
              <w:t>张老师、李老师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0357-2051610sxnurscrcyj@163.com</w:t>
            </w:r>
          </w:p>
        </w:tc>
      </w:tr>
    </w:tbl>
    <w:p w:rsidR="009D45ED" w:rsidRPr="009F397D" w:rsidRDefault="009D45ED"/>
    <w:sectPr w:rsidR="009D45ED" w:rsidRPr="009F397D" w:rsidSect="009F397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D6" w:rsidRDefault="004F57D6" w:rsidP="009F397D">
      <w:r>
        <w:separator/>
      </w:r>
    </w:p>
  </w:endnote>
  <w:endnote w:type="continuationSeparator" w:id="0">
    <w:p w:rsidR="004F57D6" w:rsidRDefault="004F57D6" w:rsidP="009F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D6" w:rsidRDefault="004F57D6" w:rsidP="009F397D">
      <w:r>
        <w:separator/>
      </w:r>
    </w:p>
  </w:footnote>
  <w:footnote w:type="continuationSeparator" w:id="0">
    <w:p w:rsidR="004F57D6" w:rsidRDefault="004F57D6" w:rsidP="009F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7"/>
    <w:rsid w:val="003E655A"/>
    <w:rsid w:val="004F5057"/>
    <w:rsid w:val="004F57D6"/>
    <w:rsid w:val="009B067E"/>
    <w:rsid w:val="009D45ED"/>
    <w:rsid w:val="009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8C704-E9B4-427D-B51B-0688A55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1473</Characters>
  <Application>Microsoft Office Word</Application>
  <DocSecurity>0</DocSecurity>
  <Lines>12</Lines>
  <Paragraphs>3</Paragraphs>
  <ScaleCrop>false</ScaleCrop>
  <Company>China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2020-12-16T06:52:00Z</dcterms:created>
  <dcterms:modified xsi:type="dcterms:W3CDTF">2020-12-16T10:31:00Z</dcterms:modified>
</cp:coreProperties>
</file>