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17" w:rsidRPr="00182F17" w:rsidRDefault="00182F17" w:rsidP="00182F17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182F17">
        <w:rPr>
          <w:rFonts w:ascii="font-size:14px;" w:eastAsia="宋体" w:hAnsi="font-size:14px;" w:cs="宋体"/>
          <w:b/>
          <w:bCs/>
          <w:color w:val="666666"/>
          <w:kern w:val="0"/>
          <w:szCs w:val="21"/>
        </w:rPr>
        <w:t>1</w:t>
      </w:r>
      <w:r w:rsidRPr="00182F17">
        <w:rPr>
          <w:rFonts w:ascii="font-size:14px;" w:eastAsia="宋体" w:hAnsi="font-size:14px;" w:cs="宋体"/>
          <w:b/>
          <w:bCs/>
          <w:color w:val="666666"/>
          <w:kern w:val="0"/>
          <w:szCs w:val="21"/>
        </w:rPr>
        <w:t>、普通专任教师</w:t>
      </w:r>
    </w:p>
    <w:tbl>
      <w:tblPr>
        <w:tblW w:w="11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805"/>
        <w:gridCol w:w="1095"/>
        <w:gridCol w:w="611"/>
        <w:gridCol w:w="8343"/>
      </w:tblGrid>
      <w:tr w:rsidR="00182F17" w:rsidRPr="00182F17" w:rsidTr="00182F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部门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拟招聘岗位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拟招聘人数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相关要求</w:t>
            </w:r>
          </w:p>
        </w:tc>
      </w:tr>
      <w:tr w:rsidR="00182F17" w:rsidRPr="00182F17" w:rsidTr="00182F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恒安智能工学院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电气专业专任教师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电气类相关专业；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硕士及以上学历，有丰富教学经验者或丰富企业经验者，学历可放宽至本科；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热爱教育事业，具备较高的教师业务素质和职业道德；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具有教师资格证书，暂无教师资格证者可入职后考取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;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有教师经验者优先。</w:t>
            </w:r>
          </w:p>
        </w:tc>
      </w:tr>
      <w:tr w:rsidR="00182F17" w:rsidRPr="00182F17" w:rsidTr="00182F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物联网专业专任教师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本科及以上学历或中级以上职称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通信工程、物联网工程等相关专业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对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RFID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、传感器等产品；对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Zigbee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WIFI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Gprs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等通信技术有一定的了解，有基于物联网技术的相关系统及全面解决方案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/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平台的研究、开发、设计工作经验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熟悉物联网数据采集、回传过程及协议等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熟悉传感器技术、无线通信技术、人机交互技术、嵌入式技术、云平台技术等，以及其他相关软硬件与网络技术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了解嵌入式产品的硬件设计与调试</w:t>
            </w:r>
          </w:p>
        </w:tc>
      </w:tr>
      <w:tr w:rsidR="00182F17" w:rsidRPr="00182F17" w:rsidTr="00182F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学前教育专业专任教师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学前教育、早期教育等相关专业硕士研究生以上学历，具有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年以上相关工作经验的可放宽至本科学历；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有幼儿园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年以上工作经验者优先考虑；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承担教学工作主要内容：幼儿卫生与保健、幼儿医学、幼儿疾病预防与日常护理等课程。</w:t>
            </w:r>
          </w:p>
        </w:tc>
      </w:tr>
      <w:tr w:rsidR="00182F17" w:rsidRPr="00182F17" w:rsidTr="00182F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素养培育学院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思想政治理论课教师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遵守宪法和法律，忠诚党的教育事业，恪守学术规范，遵守学校的规章制度，严谨治学，团结合作，爱护学生，关心集体，自觉维护集体声誉，身心健康。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马克思主义、历史、法学相关专业的本科毕业生，具有中级专业技术职务的教师优先。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具备较强的教学和科研能力，深厚扎实的专业基础知识，以及较强的口头表达和教学组织能力。</w:t>
            </w:r>
          </w:p>
        </w:tc>
      </w:tr>
      <w:tr w:rsidR="00182F17" w:rsidRPr="00182F17" w:rsidTr="00182F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金龙商学院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电子商务专业专任教师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年龄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35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周岁以下。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电子商务类、计算机类、管理科学类专业本科以上，有高校教学经历并获得高校教师资格证书、企业行业工作经验或中级职称以上优先考虑。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熟悉淘宝平台、京东平台或其他电商平台的运营及相关业务。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拥有本专业技能证书者优先（如电子商务师等）。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主要承担《网店美工》、《商务数据分析》、《商品采集及处理》等专业课程的理论及实训教学。</w:t>
            </w:r>
          </w:p>
        </w:tc>
      </w:tr>
      <w:tr w:rsidR="00182F17" w:rsidRPr="00182F17" w:rsidTr="00182F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浔兴建筑学院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室内设计专业专任教师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建筑室内设计相关专业硕士及以上学历，有教学经验和实践经验、中级工程师及以上专业技术职务者优先考虑。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主要承担《毛绘效果图》、《住宅家居设计》、《办公空间设计》、《商业空间设计》等专业课程的理论及实训教学。</w:t>
            </w:r>
          </w:p>
        </w:tc>
      </w:tr>
      <w:tr w:rsidR="00182F17" w:rsidRPr="00182F17" w:rsidTr="00182F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工程造价专业专任教师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工程造价、工程管理相关专业本科及以上学历，有教学经验和实践经验、中级工程师及以上专业技术职务者优先考虑。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主要承担《安装工程计量与计价》等专业课程的理论及实训教学</w:t>
            </w:r>
          </w:p>
        </w:tc>
      </w:tr>
      <w:tr w:rsidR="00182F17" w:rsidRPr="00182F17" w:rsidTr="00182F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食品工程学院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西餐工艺专业实训教师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中西式烹调相关专业大专及以上学历；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能独立进行中西式烹饪技能教学；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3.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具有高级西式烹调师、高级中式烹调师证书或获得过省级、国家级技能竞赛三等奖以上；有国家一级西式烹调师、国家一级中式烹调师或获得过省级、国家级技能竞赛一等奖优先录取。</w:t>
            </w:r>
          </w:p>
        </w:tc>
      </w:tr>
    </w:tbl>
    <w:p w:rsidR="00182F17" w:rsidRPr="00182F17" w:rsidRDefault="00182F17" w:rsidP="00182F17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182F17">
        <w:rPr>
          <w:rFonts w:ascii="font-size:14px;" w:eastAsia="宋体" w:hAnsi="font-size:14px;" w:cs="宋体"/>
          <w:b/>
          <w:bCs/>
          <w:color w:val="666666"/>
          <w:kern w:val="0"/>
          <w:szCs w:val="21"/>
        </w:rPr>
        <w:lastRenderedPageBreak/>
        <w:t>2</w:t>
      </w:r>
      <w:r w:rsidRPr="00182F17">
        <w:rPr>
          <w:rFonts w:ascii="font-size:14px;" w:eastAsia="宋体" w:hAnsi="font-size:14px;" w:cs="宋体"/>
          <w:b/>
          <w:bCs/>
          <w:color w:val="666666"/>
          <w:kern w:val="0"/>
          <w:szCs w:val="21"/>
        </w:rPr>
        <w:t>、高层次人才</w:t>
      </w:r>
    </w:p>
    <w:tbl>
      <w:tblPr>
        <w:tblW w:w="84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468"/>
        <w:gridCol w:w="1442"/>
        <w:gridCol w:w="1234"/>
        <w:gridCol w:w="1373"/>
        <w:gridCol w:w="260"/>
        <w:gridCol w:w="3432"/>
      </w:tblGrid>
      <w:tr w:rsidR="00182F17" w:rsidRPr="00182F17" w:rsidTr="00182F17">
        <w:trPr>
          <w:trHeight w:val="9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bookmarkStart w:id="0" w:name="_GoBack"/>
            <w:bookmarkEnd w:id="0"/>
            <w:r w:rsidRPr="00182F17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招聘专业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任教学科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研究领域或方向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b/>
                <w:bCs/>
                <w:color w:val="666666"/>
                <w:kern w:val="0"/>
                <w:szCs w:val="21"/>
              </w:rPr>
              <w:t>具体条件要求</w:t>
            </w:r>
          </w:p>
        </w:tc>
      </w:tr>
      <w:tr w:rsidR="00182F17" w:rsidRPr="00182F17" w:rsidTr="00182F17">
        <w:trPr>
          <w:trHeight w:val="4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安踏时尚设计学院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服装与服饰设计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服装设计、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服装工艺、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服装打板、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立体裁剪、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服装结构制图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服装产品开发与性能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服装加工技术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服装设计与工艺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具有较高的政治素质和道德修养。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具有博士研究生学历并获得博士学位者。本科、硕士、博士所学专业相同或相近。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企业工作经历丰富，在国内大型企业、服装企事业单位从事过服装设计、制作、工艺、销售、市场调研等相关工作经历；或具有在境内外高校或研究所从事相关专业研究工作的经历。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较强的管理或专业能力。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博士年龄不超过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35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周岁，具有副高职称博士年龄放宽到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40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岁。人事关系、档案正式调入我校。</w:t>
            </w:r>
          </w:p>
        </w:tc>
      </w:tr>
      <w:tr w:rsidR="00182F17" w:rsidRPr="00182F17" w:rsidTr="00182F17">
        <w:trPr>
          <w:trHeight w:val="23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鞋类设计与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工艺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鞋类设计、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鞋类材料性能、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制鞋工艺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鞋类产品开发与性能、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鞋类加工技术、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鞋类设计与工艺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具有较高的政治素质和道德修养。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具有博士研究生学历并获得博士学位者。本科、硕士、博士所学专业相同或相近。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企业工作经历丰富，在国内大型企业、鞋类设计与工艺企事业单位从事过服装设计、制作、工艺、销售、市场调研等相关工作经历；或具有在境内外高校或研究所从事相关专业研究工作的经历。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较强的管理或专业能力。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博士年龄不超过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35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周岁，具有副高职称博士年龄放宽到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40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岁。人事关系、档案正式调入我校。</w:t>
            </w:r>
          </w:p>
        </w:tc>
      </w:tr>
      <w:tr w:rsidR="00182F17" w:rsidRPr="00182F17" w:rsidTr="00182F17">
        <w:trPr>
          <w:trHeight w:val="14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食品工程学院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食品营养与检测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食品科学与工程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食品分析、天然产物的提取、农产品深加工技术等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工学或农学博士学位，食品科学与工程类或生物技术类</w:t>
            </w:r>
          </w:p>
        </w:tc>
      </w:tr>
      <w:tr w:rsidR="00182F17" w:rsidRPr="00182F17" w:rsidTr="00182F17">
        <w:trPr>
          <w:trHeight w:val="14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艾派文创学院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数字媒体技术、文化产业管理专业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广告设计与制作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文化产业管理及设计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具有博士学位，有一年以上的工作经验</w:t>
            </w:r>
          </w:p>
        </w:tc>
      </w:tr>
      <w:tr w:rsidR="00182F17" w:rsidRPr="00182F17" w:rsidTr="00182F17">
        <w:trPr>
          <w:trHeight w:val="189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恒安智能工学院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电子信息工程、微电子学与固体电子学、微电子学与固体物理相关专业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集成电路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微电子和集成电路设计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具有博士学位，熟悉半导体器件、离子注入技术研究、微电子学与固体物理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 xml:space="preserve"> 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、集成电路制造工研究领域</w:t>
            </w:r>
          </w:p>
        </w:tc>
      </w:tr>
      <w:tr w:rsidR="00182F17" w:rsidRPr="00182F17" w:rsidTr="00182F17">
        <w:trPr>
          <w:trHeight w:val="14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浔兴建筑学院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工程管理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造价及工程管理类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BIM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应用或工程管理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全日制博士，最好男性，主要研究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BIM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技术在工程造价及工程管理方面的应用。</w:t>
            </w:r>
          </w:p>
        </w:tc>
      </w:tr>
      <w:tr w:rsidR="00182F17" w:rsidRPr="00182F17" w:rsidTr="00182F17">
        <w:trPr>
          <w:trHeight w:val="189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金龙商学院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电子商务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电子商务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大数据应用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管理信息系统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具有博士研究生学历并获得博士学位者。本科、硕士、博士所学专业相同或相近。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博士年龄不超过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35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周岁，具有副高职称博士年龄放宽到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40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岁。人事关系、档案正式调入我校。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计算机科学与技术类、工商管理类、经济学类、管理科学与工程类、企业管理等相关专业电子商务研究方向。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近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年内，以第一作者发表二级核心以上期刊学术论文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篇，或发表一级核心以上期刊学术论文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篇。</w:t>
            </w:r>
          </w:p>
        </w:tc>
      </w:tr>
      <w:tr w:rsidR="00182F17" w:rsidRPr="00182F17" w:rsidTr="00182F17">
        <w:trPr>
          <w:trHeight w:val="47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会计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管理会计、成本会计、财务会计、银行会计、统计与审计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管理会计，包括成本优化、流程再造和企业预算、企业内部控制等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具有较高的政治素质和道德修养。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具有博士研究生学历并获得博士学位者。本科、硕士、博士所学专业相同或相近。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企业工作经历丰富。在国内大型企业、金融机构、会计事务所从事市场风险防控、市场研究、等业务的工作经历；或具有在境内外高校或科研院校从事相关专业研究工作的经历。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较强的管理或专业能力。</w:t>
            </w:r>
          </w:p>
          <w:p w:rsidR="00182F17" w:rsidRPr="00182F17" w:rsidRDefault="00182F17" w:rsidP="00182F1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5.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博士年龄不超过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35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周岁，具有副高职称博士年龄放宽到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40</w:t>
            </w:r>
            <w:r w:rsidRPr="00182F17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岁。人事关系、档案正式调入我校。</w:t>
            </w:r>
          </w:p>
        </w:tc>
      </w:tr>
    </w:tbl>
    <w:p w:rsidR="00E55392" w:rsidRPr="00182F17" w:rsidRDefault="00182F17"/>
    <w:sectPr w:rsidR="00E55392" w:rsidRPr="00182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-size:14px;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B6"/>
    <w:rsid w:val="00182F17"/>
    <w:rsid w:val="004156B6"/>
    <w:rsid w:val="004870D5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E199E-AE34-4A55-8A3E-AAB8A086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F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82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2020-12-31T03:38:00Z</dcterms:created>
  <dcterms:modified xsi:type="dcterms:W3CDTF">2020-12-31T03:39:00Z</dcterms:modified>
</cp:coreProperties>
</file>