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262"/>
        <w:gridCol w:w="937"/>
        <w:gridCol w:w="1090"/>
        <w:gridCol w:w="5276"/>
      </w:tblGrid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所学专业要求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相关能力要求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环境艺术设计专业教师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从事人机工程学、装饰材料与构造、装饰材料与预算、工程项目分析、家具设计、居室空间设计、商业空间设计、展示空间设计、建筑制图、计算机辅助设计、建筑装饰、平面设计、广告策划、园林景观设计等环境设计相关课程教学工作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动画专业教师（特效制作）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动画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熟练掌握maya特效，熟悉材质灯光渲染，精通Houdini特效，熟悉CG特效制作流程，能胜任影视特效，影视后期合成等课程的材质灯光师、特效师。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动画专业教师（材质贴图）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动画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熟练掌握maya、zbrush、Substance Painter材质贴图，能完成各类场景、角色建模以及材质贴图制作，具有一定美术背景，能胜任材质贴图，灯光渲染等课程的高级模型师、材质贴图师。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动画专业教师（二维动画设计）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动画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1.动画或插画专业毕业，有责任心，对动漫充满热情，团队合作能力较强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2.精通二维动画理论知识，熟悉二维动画制作流程，有丰富的动画项目制作经验或二维动画短片制作经验。能独立设计制作二维动画。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3.绘画能力强，能按要求绘画绘本，漫画，原画，场景等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4.熟悉各种二维动画软件如，TVP等。熟练掌握绘画软件photoshop、sai等 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5.能胜任二维动画设计与制作，分镜头设计，角色设计，概念场景设计，漫画设计，插画设计 原画设计，绘本设计等相关课程教学工作。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播音与主持专业教师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播音与主持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能从事普通话语音与播音发声、播音创作基础、广播电视播音主持、影视配音、即兴口语表达等相关课程的教学工作。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数媒专业教师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（UI设计、交互设计）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数字媒体艺术专业或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平面设计专业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能胜任图形创意、UI设计、品牌设计、字体设计及计算机辅助设计等课程教学及实训教学；熟知UI及交互原则，对用户体验有基础理解；有一定的设计理论基础和科研能力；精通ps，ai等相关设计软件。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lastRenderedPageBreak/>
              <w:t>数媒专业教师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（数字CG特效）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数字媒体艺术专业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能够熟练使用PR、AE、C4d等软件。有数字CG特效及交互媒体设计经验，曾参与影视、电视栏目、新媒体内容创作并有优秀作品；能掌握空间交互及数字媒体互动艺术装置及相关内容制作优先。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视觉传达设计专业教师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视觉传达设计以及相近专业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熟练使用各种制图软件如photoshop、Coreldraw、Pagemaker 、Indesign 、llustrator 、 AutoCAD等，能从事平面设计、设计色彩、图形设计、版式设计、摄影基础、插图插画、字体书法、书籍装帧、包装设计、广告学、企业形象设计、广告设计、会展设计、网页设计、新媒体设计等视觉传达设计相关课程教学工作。有从事过品牌设计、广告设计、包装设计等相关专业领域工作经验者优先，需提供作品集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广告学教师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广告学及相近专业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具有现代广告设计、广告策划创意、新媒体艺术研究等专业方向。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摄影专业教师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摄影及相近专业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有扎实的产品摄影知识；有拍摄宣传片、广告片等影视作品经验；熟练应用后期处理软件，能从事商业摄影、VI设计、信息图表设计、视频创作类等课程教学或者从事摄影鉴赏、摄影史、影像批评、东西方美术史等相关课程教学工作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产品设计专业教师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能从事产品摄影、快题设计、设计程序与方法、产品设计、专题设计等相关课程教学工作。熟悉产品设计流程，有企业产品项目制作经验优先。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产品设计专业教师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有机械设计基础；熟悉材料加工工艺；能够熟练使用AutoCAD、Solidworks等软件。能从事、机械制图、AutoCAD、产品设计工程基础、材料与加工工艺、模型制作等相关课程教学工作。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服装专业教师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能够熟练应用PS、AI等设计相关软件，有良好的审美能力，熟悉服装工艺、制版等相关知识，并能够独立完成系列设计，有企业工作经验者优先。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服装专业教师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立体裁剪、平面制版、工艺制作至少擅长一项，有良好的审美能力，能够根据设计图纸指导学生版型结构设计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lastRenderedPageBreak/>
              <w:t>建筑学专业教师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硕士研究生或有一定实践经验的优秀本科毕业生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本科学历的应具有三年以上行业工作经验或有教学工作经历。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土木工程专业教师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硕士研究生或有一定实践经验的优秀本科毕业生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本科学历的应具有三年以上行业工作经验或有教学工作经历。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工程力学教师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硕士研究生或有一定实践经验的优秀本科毕业生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本科学历的应具有三年以上行业工作经验或有教学工作经历。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汉语言文学专业教师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中国古代文学及相近专业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主要研究方向：先秦两汉文学、魏晋隋唐文学、宋元文学、明清及近代文学等。能够胜任独立教学、备课及相关教研任务，拥有教学经验者优先录用。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汉语言文学专业教师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文艺学及相近专业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主要研究方向：文学理论、文学批评、中国文学批评史、写作学等。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能够胜任独立教学、备课及相关教研任务，拥有教学经验者优先录用。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汉语言文学专业教师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比较文学与世界文学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主要研究方向：比较文学理论、西方文学与中西比较文学、东方文学与东方比较文学、欧美文学，等。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能够胜任独立教学、备课及相关教研任务。拥有教学经验者优先录用。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哲学专业教师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哲学及相近专业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哲学及相关相关学科专业方向，包含西方哲学、马克思主义哲学、美学、现象学、心理学、逻辑学、宗教学等。能够胜任独立教学、备课及相关教研任务。拥有教学经验者优先录用。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历史学教师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历史学及相近专业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中国历史或世界历史方向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lastRenderedPageBreak/>
              <w:t>地理学教师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地理学及相近专业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主要研究方向：地球概论、地质学基础、地貌学、气象与气候学、人文地理学、植物地理学、土壤地理学、水文学、中国地理、世界地理等。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舞蹈专业教师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舞蹈及相近专业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硕士研究生及以上；或有一定实践经验的优秀本科毕业生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能胜任舞蹈教育理论课，舞蹈史、艺术概论等课程；或胜任民族民间舞、古典舞基训课、现代舞等课程。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学前教育专业教师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硕士研究生及以上；或有一定实践经验的优秀本科毕业生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具备扎实的学前教育专业理论知识和技能，能胜任学前教育专业课程教学以及实践课程的指导。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书法教师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书法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有较强的书法理论知识和技能，能胜任书法专业相关课程教学。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思政课教师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马克思主义理论等相关思想政治教育专业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中共党员，马克思主义基本原理、马克思主义中国化、国外马克思主义、思想政治教育、马克思主义哲学、政治经济学、科学社会主义、中共党史等专业毕业，能从事思政理论课和思政教育相关课程教学。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心理健康教育教师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心理学及相近专业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硕士研究生及以上；或有一定工作经验的心理学专业优秀本科毕业生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具备一定的教育教学、心理咨询指导、危机干预能力；有国家心理咨询师证或相关工作经验者优先。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本科及研究生阶段专业均为英语，具备较好的专业能力，师范院校毕业或具有海外留学背景的优先考虑。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lastRenderedPageBreak/>
              <w:t>计算机教师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熟练掌握计算机基本应用、计算机网络，熟悉Linux+Apache+php+mysql相关知识,熟悉相关Web开发技术、熟悉XML、JavaScript技术，有良好的编码习惯和技术文档编写能力。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武术、羽毛球、足球、乒乓球、瑜伽等相关专业，体育专业知识过硬，具备良好的基础体育教学能力和扎实的专项技能。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学生辅导员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1．中共党员，政治立场坚定，乐于奉献，热爱学生工作，身心健康。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2．在校学习期间曾担任过学生干部，或参加工作后承担与学生教育管理有关的工作。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3．未受过任何纪律处分。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行政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现代教育技术或影视制作相关的专业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硕士研究生及以上；或有一定实践经验的优秀本科毕业生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1.能使用摄录设备、录屏软件等拍摄制作视频课程。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2.能建立、管理线上课程学习平台。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3.能指导教师制作视频课程。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行政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网络信息安全相关专业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硕士研究生及以上；或有一定实践经验的优秀本科毕业生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具备通信、计算机网络和信息系统的基本理论和专业知识，掌握信息安全以及信息安全管理的基本理论与方法；掌握计算机的基本原理与技术，具有初步的软、硬件的开发能力。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行政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人力资源管理、新闻学、文秘、行政管理或相近专业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硕士研究生及以上；或有一定实践经验的优秀本科毕业生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1. 政治立场坚定，德才兼备，乐于奉献，身心健康。</w:t>
            </w:r>
          </w:p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2. 有较好的文字功底和写作能力，熟悉运用办公软件。</w:t>
            </w:r>
          </w:p>
        </w:tc>
      </w:tr>
      <w:tr w:rsidR="00972333" w:rsidRPr="00972333" w:rsidTr="0097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行政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图书、情报与文献学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t>硕士研究生及以上；或有一定实践</w:t>
            </w: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lastRenderedPageBreak/>
              <w:t>经验的优秀本科毕业生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333" w:rsidRPr="00972333" w:rsidRDefault="00972333" w:rsidP="00972333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585858"/>
                <w:kern w:val="0"/>
                <w:sz w:val="24"/>
                <w:szCs w:val="24"/>
              </w:rPr>
            </w:pPr>
            <w:r w:rsidRPr="00972333">
              <w:rPr>
                <w:rFonts w:ascii="宋体" w:eastAsia="宋体" w:hAnsi="宋体" w:cs="Helvetica" w:hint="eastAsia"/>
                <w:color w:val="585858"/>
                <w:kern w:val="0"/>
                <w:sz w:val="24"/>
                <w:szCs w:val="24"/>
              </w:rPr>
              <w:lastRenderedPageBreak/>
              <w:t>图书、情报与文献学、档案管理等相关专业，能胜任图书馆管理员相关工作。</w:t>
            </w:r>
          </w:p>
        </w:tc>
        <w:bookmarkStart w:id="0" w:name="_GoBack"/>
        <w:bookmarkEnd w:id="0"/>
      </w:tr>
    </w:tbl>
    <w:p w:rsidR="00E55392" w:rsidRPr="00972333" w:rsidRDefault="00972333"/>
    <w:sectPr w:rsidR="00E55392" w:rsidRPr="00972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43"/>
    <w:rsid w:val="004870D5"/>
    <w:rsid w:val="00972333"/>
    <w:rsid w:val="00977B11"/>
    <w:rsid w:val="00E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556DA-02F3-4FEB-9619-223B711D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33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1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3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2021-01-04T08:11:00Z</dcterms:created>
  <dcterms:modified xsi:type="dcterms:W3CDTF">2021-01-04T08:11:00Z</dcterms:modified>
</cp:coreProperties>
</file>