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E" w:rsidRPr="000F15FE" w:rsidRDefault="000F15FE" w:rsidP="000F15F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F15FE">
        <w:rPr>
          <w:rFonts w:ascii="宋体" w:eastAsia="宋体" w:hAnsi="宋体" w:cs="宋体"/>
          <w:b/>
          <w:bCs/>
          <w:color w:val="666666"/>
          <w:kern w:val="0"/>
          <w:szCs w:val="21"/>
        </w:rPr>
        <w:t>（一）博士研究生（20人）</w:t>
      </w:r>
    </w:p>
    <w:tbl>
      <w:tblPr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7"/>
        <w:gridCol w:w="10327"/>
      </w:tblGrid>
      <w:tr w:rsidR="000F15FE" w:rsidRPr="000F15FE" w:rsidTr="000F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岗位条件</w:t>
            </w:r>
          </w:p>
        </w:tc>
      </w:tr>
      <w:tr w:rsidR="000F15FE" w:rsidRPr="000F15FE" w:rsidTr="000F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博士研究生学历学位。专业为：马克思主义理论类（0305、需为中共党员）、政治学类（0302、需为中共党员）、学前教育学（040105）、高等教育学（040106）、职业技术教育学（040108）、教育技术学（040110）、体育学（0403）、数学（0701）、化学（0703）、地图学与地理信息系统（070503）、地质学（0709）、机械工程（0802）、冶金工程专业（080603）、材料科学与工程专业（080401、研究方向为稀土磁性材料）、信息与通信工程（0810）、控制科学与工程（0811）、计算机科学与技术（0812）、建筑学（0813）、土木工程（0814）、测绘科学与技术（0816）、化学工程与技术（0817）、地质资源与地质工程（0818）、交通运输工程（0823）、管理科学与工程（1201）、工商管理（1202）、公共管理（1204）、艺术学理论（1301）、音乐与舞蹈（1302）、美术学（1304）、设计学（1305）。</w:t>
            </w:r>
          </w:p>
        </w:tc>
      </w:tr>
    </w:tbl>
    <w:p w:rsidR="000F15FE" w:rsidRPr="000F15FE" w:rsidRDefault="000F15FE" w:rsidP="000F15F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0F15FE">
        <w:rPr>
          <w:rFonts w:ascii="宋体" w:eastAsia="宋体" w:hAnsi="宋体" w:cs="宋体"/>
          <w:b/>
          <w:bCs/>
          <w:color w:val="666666"/>
          <w:kern w:val="0"/>
          <w:szCs w:val="21"/>
        </w:rPr>
        <w:t>（二）硕士研究生</w:t>
      </w:r>
    </w:p>
    <w:p w:rsidR="000F15FE" w:rsidRPr="000F15FE" w:rsidRDefault="000F15FE" w:rsidP="000F15F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F15FE">
        <w:rPr>
          <w:rFonts w:ascii="宋体" w:eastAsia="宋体" w:hAnsi="宋体" w:cs="宋体"/>
          <w:b/>
          <w:bCs/>
          <w:color w:val="666666"/>
          <w:kern w:val="0"/>
          <w:szCs w:val="21"/>
        </w:rPr>
        <w:t>1.教学单位（60人）</w:t>
      </w:r>
    </w:p>
    <w:tbl>
      <w:tblPr>
        <w:tblW w:w="92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71"/>
        <w:gridCol w:w="272"/>
        <w:gridCol w:w="7843"/>
      </w:tblGrid>
      <w:tr w:rsidR="000F15FE" w:rsidRPr="000F15FE" w:rsidTr="000F15FE">
        <w:trPr>
          <w:trHeight w:val="2494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</w:t>
            </w:r>
          </w:p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岗位条件</w:t>
            </w:r>
          </w:p>
        </w:tc>
      </w:tr>
      <w:tr w:rsidR="000F15FE" w:rsidRPr="000F15FE" w:rsidTr="000F15FE">
        <w:trPr>
          <w:trHeight w:val="25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资源环境与珠宝学院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全日制硕士研究生学历学位，地质工程（081803）、水文与水资源工程（081501）、水土保持与荒漠化防治（090707）专业；全日制本科专业为地质学（070901）、水土保持与荒漠化防治（090203）、水文与水资源工程</w:t>
            </w: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（081102）、生态学（071004）专业。具有3年及以上本专业或相近专业工作经历。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汽车学院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全日制硕士研究生学历学位，车辆工程专业(080204)或机械工程类(0802)专业；全日制本科专业为车辆工程专业(080207)、汽车服务工程 (080208)或汽车维修工程教育（080212T）专业</w:t>
            </w:r>
            <w:r w:rsidRPr="000F15F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全日制硕士研究生学历学位，控制理论与控制工程 (081101)、检测技术与自动化装置（081102）、系统工程（081103）、模式识别与智能系统（081104）或机械电子工程（080202）专业；全日制本科专业相同或相近。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机械与电子工程学院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电子科学与技术（0819）、信息与通信工程（0810）、仪器科学与技术（0804）、电子与通信工程（085208）或电子信息（0854）专业；全日制本科为电子信息类（0807）或仪器类（0803）专业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电气工程(0808)、机械制造及其自动化（080201）、机械电子工程(080202)、电气工程（085207）、控制科学与工程（0811）或控制工程（085210）专业；全日制本科为电气类专业（0806）或机械类专业（0802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全日制硕士研究生学历学位，控制科学与工程(0811)或控制工程（085210）；全日制本科为自动化(080801)、电气工程及其自动化(080601)或电子信息类（0807）专业。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全日制硕士研究生学历学位，机械工程(0802)或机械工程(085201)专业；全日制本科为机械类（0802）专业。具有3年及以上本专业或相近专业工作经历。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信息工程学院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全日制硕士研究生学历学位，计算机科学与技术类专业（0812）、信息与通信工程类（0810）、控制科学与工程（0811，含控制理论与控制工程081101、模拟识别与智能系统081104）；全日制本科专业相同或相近。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全日制硕士研究生学历学位，电子科学与技术类专业（0809，含电路与系统080902）或信息与通信工程类（0810）类专业；全日制本科专业相同或相近。具有3年及以上本专业或相近专业工作经历。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全日制硕士研究生学历学位，计算机科学与技术类（0812）专业，全日制本科专业相同或相近。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建筑工程学院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全日制硕士研究生学历学位，土木工程（0814）、管理科学与工程（1201）或建筑与土木工程（085213）专业，全日制本科为建筑环境与能源应用工程(081002)、给</w:t>
            </w: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排水科学与工程（081003）、建筑电气与智能化(081004)、勘查技术与工程（081402）、工程管理（120103）或工程造价（120105）专业。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测绘地理信息学院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全日制硕士研究生学历学位，大地测量学与测量工程（081601）、摄影测量与遥感（081602）、测绘工程（085215）专业；全日制本科为测绘工程专业（081201）。具有3年及以上本专业或相近专业工作经历。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全日制硕士研究生学历学位，摄影测量与遥感（081602）专业；全日制本科为遥感科学与技术（081202）专业。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全日制硕士研究生学历学位，土地资源管理（120405）、地图学与地理信息系统（070503）、地理信息科学、地图制图学与地理信息工程（081603）专业；全日制本科为土地资源管理（120404）专业。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全日制硕士研究生学历学位，城乡规划学（0833）类专业；全日制本科为城乡规划（082802）专业。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财经与商务学院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全日制硕士研究生学历学位，旅游管理专业（120203）或旅游地理（0705J2）专业；全日制本科为旅游管理专业（120901K）。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全日制硕士研究生学历学位，管理科学与工程（1201）（电子商务方向）、企业管理（120202）（电子商务方向）或工商管理专业（1202）（电子商务方向），全日制本科为电子商务专业(120801)。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全日制硕士研究生学历学位，管理科学与工程（1201）（跨境电商方向）、或企业管理专业（120202）（跨境电商方向）、商务英语（跨境电商方向）；全日制本科专业为电子商务(120801) 专业。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全日制硕士研究生学历学位，工商管理类 (1202) 专业；全日制本科为市场营销 (120202)、 工程管理(120103)。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教师5岗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全日制硕士研究生学历学位，金融学专业(020204)；全日制本科为金融学专业(020301K)。具有3年及以上本专业或相近专业工作经历。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材料工程学院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全日制硕士研究生学历学位，有色金属冶金专业（080603）、材料科学与工程专业（0805）（稀土永磁材料方向）；全日制本科专业相同或相近。具有3年及以上本专业或相近专业工作经历。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</w:t>
            </w: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全日制硕士研究生学历学位，分析化学（070302）专业；全日制本科专业相同或相近。</w:t>
            </w:r>
          </w:p>
        </w:tc>
      </w:tr>
      <w:tr w:rsidR="000F15FE" w:rsidRPr="000F15FE" w:rsidTr="000F15FE">
        <w:trPr>
          <w:trHeight w:val="14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全日制硕士研究生学历学位，药学（1007）专业；全日制本科专业为化工与制药类（0813）、化学工程与工艺（081301）或制药工程（081302）专业。具有3年及以上本专业或相近专业工作经历。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设计工程学院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计算机科学与技术（0812）、软件工程（0835）、计算机应用技术（081203）研究生或计算机技术（085211）、软件工程（085212）专业；全日制本科专业为计算机科学与技术（080901）、数字媒体技术（080906）或软件工程（080902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全日制硕士研究生学历学位，设计艺术学（130501）、设计学（1305）研究生或艺术设计（135108）、艺术（135100）专业；全日制本科为环境设计（130503）专业。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设计学（1305）、艺术学（130101）、设计艺术学（130501）、美术学（130401）或艺术（135100）、艺术设计（135108）、美术（135107）专业；全日制本科为动画专业（130310）或数字媒体艺术专业（130508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设计学（1305）、艺术学（130101）、设计艺术学（130501）、美术学（130401）或艺术（135100）、艺术设计（135108）、美术（135107）专业；全日制本科专业为工艺美术（130507）、数字媒体艺术（130508）、数字媒体技术（080906）或影视摄影与制作（130311T）专业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社会管理学院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全日制硕士研究生学历学位，企业管理（市场营销方向，120202）或传播学（050302）专业；全日制本科为市场营销专业（120202）。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全日制硕士研究生学历学位，学科教学（语文）（045103）专业；全日制本科为汉语言文学专业（050101）。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全日制硕士研究生学历学位，学前教育学专业（040105）；全日制本科专业为学前教育（040106）。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全日制硕士研究生及以上学历学位，美术学（130401）专业；全日制本科专业为美术学（130401）、绘画（130402）。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教师5岗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全日制硕士研究生学历学位，音乐舞蹈学专业（130200）；全日制本科专业为音乐表演（050403）。具有3年及以上本专业或相近专业工作经历。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教师6岗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全日制硕士研究生学历学位，计算数学（070102）、概率论与数理统计（070103）、应用数学（070104）专业，全日制本科为数学类（0701）专业。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思想政治理论课教学科研部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全日制硕士研究生学历学位，思想政治教育（030503）、马克思主义哲学（010101）专业；全日制本科专业为思想政治教育（030503）、哲学（010101）；中共党员。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全日制硕士研究生学历学位，马克思主义基本原理（030501）专业；全日制本科专业为经济学（020101）。</w:t>
            </w:r>
          </w:p>
        </w:tc>
      </w:tr>
      <w:tr w:rsidR="000F15FE" w:rsidRPr="000F15FE" w:rsidTr="000F15FE">
        <w:trPr>
          <w:trHeight w:val="190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全日制硕士研究生学历学位，法学理论（030101）、民商法学（030105）专业；全日制本科专业为法学（030101K）；中共党员。</w:t>
            </w:r>
          </w:p>
        </w:tc>
      </w:tr>
      <w:tr w:rsidR="000F15FE" w:rsidRPr="000F15FE" w:rsidTr="000F15FE">
        <w:trPr>
          <w:trHeight w:val="187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军事体育教学部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体育教育训练学（040303）或体育教学（045201）专业；全日制本科专业为体育学类（0402）；具有国家体育总局或下设机构颁发的社会体育指导员（四级）及以上健身教练职业资格证书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全日制硕士研究生学历学位，体育教育训练学（040303）或体育教学（045201）专业；全日制本科专业为体育学类（0402）；具有国家级跆拳道比赛获奖、具有跆拳道黑带认证。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全日制硕士研究生学历学位，体育教育训练学（040303）专业或学科教学（体育）（045112）；全日制本科专业为体育教育（040201）。</w:t>
            </w:r>
          </w:p>
        </w:tc>
      </w:tr>
      <w:tr w:rsidR="000F15FE" w:rsidRPr="000F15FE" w:rsidTr="000F15FE">
        <w:trPr>
          <w:trHeight w:val="18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教师4岗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15FE" w:rsidRPr="000F15FE" w:rsidRDefault="000F15FE" w:rsidP="000F15F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15FE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全日制硕士研究生学历学位，体育教育训练学（040303）专业或学科教学（体育）（045112）；全日制本科专业为武术与民族传统体育（040204K）。</w:t>
            </w:r>
          </w:p>
        </w:tc>
      </w:tr>
    </w:tbl>
    <w:p w:rsidR="00E55392" w:rsidRPr="000F15FE" w:rsidRDefault="000F15FE"/>
    <w:sectPr w:rsidR="00E55392" w:rsidRPr="000F1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7C"/>
    <w:rsid w:val="000F15FE"/>
    <w:rsid w:val="004870D5"/>
    <w:rsid w:val="00977B11"/>
    <w:rsid w:val="00E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4CBB0-409B-4410-AF2D-1521819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2021-02-18T05:40:00Z</dcterms:created>
  <dcterms:modified xsi:type="dcterms:W3CDTF">2021-02-18T05:41:00Z</dcterms:modified>
</cp:coreProperties>
</file>