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684"/>
        <w:gridCol w:w="457"/>
        <w:gridCol w:w="1172"/>
        <w:gridCol w:w="457"/>
        <w:gridCol w:w="381"/>
        <w:gridCol w:w="1688"/>
        <w:gridCol w:w="1433"/>
        <w:gridCol w:w="587"/>
        <w:gridCol w:w="515"/>
        <w:gridCol w:w="709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bdr w:val="none" w:color="auto" w:sz="0" w:space="0"/>
              </w:rPr>
              <w:t>2019年下半年东坡区公开考试招聘中小学教师第六批拟聘用人员名单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东坡区城区初中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190102103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邹丽娜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1275120010519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全日制普通高校大学本科（学士）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80.257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东坡区城区初中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190102106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唐健强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1275120011815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全日制普通高校大学本科（学士）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乐山师范学院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79.235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东坡区城区初中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190102109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王佳群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1275120012807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全日制普通高校大学本科（学士）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82.459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0"/>
        <w:rPr>
          <w:rFonts w:hint="eastAsia" w:ascii="微软雅黑" w:hAnsi="微软雅黑" w:eastAsia="微软雅黑" w:cs="微软雅黑"/>
          <w:color w:val="999999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FFFFF"/>
        </w:rPr>
        <w:t>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355A"/>
    <w:multiLevelType w:val="multilevel"/>
    <w:tmpl w:val="407835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2021-03-03T06:35:57Z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