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5" w:tblpY="-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219"/>
        <w:gridCol w:w="779"/>
        <w:gridCol w:w="1109"/>
        <w:gridCol w:w="3119"/>
        <w:gridCol w:w="4604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4" w:type="dxa"/>
            <w:gridSpan w:val="7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4"/>
                <w:szCs w:val="34"/>
                <w:lang w:val="en-US" w:eastAsia="zh-CN"/>
              </w:rPr>
              <w:t>附件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34"/>
                <w:szCs w:val="3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4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2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lang w:val="en-US" w:eastAsia="zh-CN"/>
              </w:rPr>
              <w:t>滇西应用技术大学普洱茶学院2021年高层次人才公开招聘岗位计划表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序号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招聘岗位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招聘人数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学位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年龄</w:t>
            </w: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专       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茶学类专业教师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（专业技术岗）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茶学、茶叶生化及天然产物化学、制茶工程、茶树生物技术与种质创新、茶与健康等相近专业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食品类专业教师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(专业技术岗）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食品科学与工程、农产品加工及贮藏，粮食、油脂及植物蛋白工程，食品质量与安全，食品发酵工程、食品加工与安全等相近专业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植物科学与技术类专业教师（专业技术岗）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作物学，作物栽培学与耕作学，植物保护，作物遗传育种，植物病理学，农业昆虫与害虫防治等相近专业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资源循环科学与工程类专业教师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（专业技术岗）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农业环境污染防治工程、农业环境污染修复工程、环境科学与工程、生物质工程、生态工程与废弃物利用、废弃物处理与资源化等相近专业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4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  <w:lang w:val="en-US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447</Characters>
  <Paragraphs>86</Paragraphs>
  <TotalTime>1</TotalTime>
  <ScaleCrop>false</ScaleCrop>
  <LinksUpToDate>false</LinksUpToDate>
  <CharactersWithSpaces>454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2020-10-09T10:37:00Z</dcterms:created>
  <dc:creator>偏执</dc:creator>
  <cp:lastModifiedBy>Administrator</cp:lastModifiedBy>
  <dcterms:modified xsi:type="dcterms:W3CDTF">2021-04-16T06:06:59Z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245789163_cloud</vt:lpwstr>
  </property>
  <property fmtid="{D5CDD505-2E9C-101B-9397-08002B2CF9AE}" pid="4" name="ICV">
    <vt:lpwstr>49c79ec41db64cda8ee2655e35c077c1</vt:lpwstr>
  </property>
</Properties>
</file>