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砚山县民族职业高级中学招聘外聘教师岗位设置表</w:t>
      </w:r>
    </w:p>
    <w:tbl>
      <w:tblPr>
        <w:tblW w:w="9659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7"/>
        <w:gridCol w:w="1703"/>
        <w:gridCol w:w="4939"/>
        <w:gridCol w:w="860"/>
        <w:gridCol w:w="860"/>
        <w:gridCol w:w="86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0" w:type="auto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砚山县民族职业高级中学招聘外聘教师岗位设置表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专业名称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专业课程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招聘人数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文化课程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招聘人数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康养休闲旅游服务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医学基础，基础护理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护理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医用化学、解刨学、生理学基础、健康评估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职业规划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中餐烹饪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烹饪概论1、烹饪原料2、基本功2、中式面点技艺2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德育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汽车运用与维修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汽车构造2、新能源概论1、汽车美容2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计算机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汽车服务与营销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教师口语2、音乐1、钢琴1、简笔画1、舞蹈1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焊接加工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金属热处理、金属工艺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美容美发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美发基础（化妆基础）、美甲基础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普通话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工业机器人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机械基础2、电工学2、机械与电器识图1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无人机操控技术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机电一体化技术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合计：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FD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2021-04-25T03:48:18Z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D6DAB58C25BB4338897342E20D38069E</vt:lpwstr>
  </property>
</Properties>
</file>