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1066"/>
        <w:gridCol w:w="646"/>
        <w:gridCol w:w="1155"/>
        <w:gridCol w:w="436"/>
        <w:gridCol w:w="2190"/>
        <w:gridCol w:w="4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2" w:hRule="atLeast"/>
          <w:jc w:val="center"/>
        </w:trPr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公开招聘教师面试人员名单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2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身份信息核对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2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13332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高倩倩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专技岗位4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610622199309**1821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赵小利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610625199104**126X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赵文波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专技岗位9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612724199605**0414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1333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李萌萌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610624199901**2128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 行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610624199712**4213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贾瑞录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专技岗位8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612725199404**2216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梁雨江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610624200003**4235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 琨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612624199809**0106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 博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专技岗位10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612725199901**3013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 振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610624199704**3610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1333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贺 帅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612725199704**0413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张贝贝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612730199506**0624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1333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刘慧梅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专技岗位2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610624198907**0546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1333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陈逸藻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210103199411**1827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 楠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专技岗位3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142631199602**7426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1333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魏雨凡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610623199512**0549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1333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郝文娟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610623199509**0145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白倩倩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专技岗位5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610624199704**0023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1333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田宗莹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142303199509**214X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景 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610623199809**0121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青少年体校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 瑞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专技岗位1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610624198806**2939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朱任博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370306199808**1016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 磊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专技岗位2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610624199709**1539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刘建飞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130282199503**1416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07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2021-05-12T07:15:30Z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BB652338A30942CA9AEB5D1A9FB4D137</vt:lpwstr>
  </property>
</Properties>
</file>