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4</w:t>
      </w:r>
    </w:p>
    <w:p>
      <w:pPr>
        <w:tabs>
          <w:tab w:val="left" w:pos="1037"/>
          <w:tab w:val="center" w:pos="4951"/>
        </w:tabs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tabs>
          <w:tab w:val="left" w:pos="1037"/>
          <w:tab w:val="center" w:pos="4951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年灵山县公开考试招聘中小学教师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复征面试防疫指南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灵山县公开考试招聘中小学教师复征面试工作，切实保障广大考生的生命安全和身体健康，确保面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号）等文件精神，制定如下防疫指南：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一、考生应在面试前申领“广西健康码”，并自我健康观察，不前往国内疫情中、高风险地区，不出国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，不参加聚集性活动。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14575" cy="3076575"/>
            <wp:effectExtent l="0" t="0" r="9525" b="952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米，“广西健康码”为绿码及现场测量体温正常</w:t>
      </w:r>
      <w:r>
        <w:rPr>
          <w:rFonts w:ascii="仿宋_GB2312" w:hAnsi="仿宋_GB2312" w:eastAsia="仿宋_GB2312" w:cs="仿宋_GB2312"/>
          <w:sz w:val="32"/>
          <w:szCs w:val="32"/>
        </w:rPr>
        <w:t>(&lt;37.3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的考生方可进入考场。仅限考生和工作人员进入考点，考生亲属送考后，不得在考点门口聚集。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考生面试过程中出现发热、咳嗽、乏力、鼻塞、流涕、咽痛、腹泻等症状，应及时向考务工作人员报告。经现场医疗卫生专业人员评估后，综合研判具备参加面试条件的，由专人负责带至临时隔离考场参加面试；不具备相关条件的，不得参加面试，并按相关要求采取防控措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五、面试过程中，考生应自备一次性使用医用口罩或医用外科口罩，除身份确认需摘除口罩以外，全程佩戴口罩，做好个人防护。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六、考生散场时要按监考员的指令有序离场，不得拥挤，保持人员间距。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sectPr>
      <w:footerReference r:id="rId3" w:type="default"/>
      <w:pgSz w:w="11906" w:h="16838"/>
      <w:pgMar w:top="1058" w:right="1417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6"/>
    <w:rsid w:val="00177C1D"/>
    <w:rsid w:val="002C3484"/>
    <w:rsid w:val="002E7A0F"/>
    <w:rsid w:val="0037477A"/>
    <w:rsid w:val="00526B3F"/>
    <w:rsid w:val="0058307B"/>
    <w:rsid w:val="005F0F7A"/>
    <w:rsid w:val="00720F7B"/>
    <w:rsid w:val="00807A6A"/>
    <w:rsid w:val="0092507D"/>
    <w:rsid w:val="009B7F5A"/>
    <w:rsid w:val="00CA02F3"/>
    <w:rsid w:val="00E97366"/>
    <w:rsid w:val="00EA1097"/>
    <w:rsid w:val="00F80534"/>
    <w:rsid w:val="16A808C3"/>
    <w:rsid w:val="3D3F4CFF"/>
    <w:rsid w:val="4A7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109</Words>
  <Characters>627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2020-08-26T14:48:00Z</dcterms:created>
  <dc:creator>韦复兴</dc:creator>
  <cp:lastModifiedBy>Administrator</cp:lastModifiedBy>
  <dcterms:modified xsi:type="dcterms:W3CDTF">2021-05-18T09:48:25Z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529324F7227748A0AD4E84BED083AE99</vt:lpwstr>
  </property>
</Properties>
</file>