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黑体" w:hAnsi="黑体" w:eastAsia="黑体" w:cs="Times New Roman"/>
          <w:b/>
          <w:spacing w:val="-20"/>
          <w:sz w:val="36"/>
          <w:szCs w:val="36"/>
        </w:rPr>
      </w:pPr>
      <w:r>
        <w:rPr>
          <w:rFonts w:hint="eastAsia" w:ascii="黑体" w:hAnsi="黑体" w:eastAsia="黑体"/>
          <w:b/>
          <w:spacing w:val="-20"/>
          <w:sz w:val="36"/>
          <w:szCs w:val="36"/>
        </w:rPr>
        <w:t>桂林市全州县</w:t>
      </w:r>
      <w:r>
        <w:rPr>
          <w:rFonts w:ascii="黑体" w:hAnsi="黑体" w:eastAsia="黑体" w:cs="方正小标宋简体"/>
          <w:b/>
          <w:spacing w:val="-20"/>
          <w:sz w:val="36"/>
          <w:szCs w:val="36"/>
        </w:rPr>
        <w:t>2021</w:t>
      </w:r>
      <w:r>
        <w:rPr>
          <w:rFonts w:hint="eastAsia" w:ascii="黑体" w:hAnsi="黑体" w:eastAsia="黑体" w:cs="方正小标宋简体"/>
          <w:b/>
          <w:spacing w:val="-20"/>
          <w:sz w:val="36"/>
          <w:szCs w:val="36"/>
        </w:rPr>
        <w:t>年特岗教师招聘资格复审及面试公告</w:t>
      </w:r>
    </w:p>
    <w:p>
      <w:pPr>
        <w:widowControl/>
        <w:shd w:val="clear" w:color="auto" w:fill="FFFFFF"/>
        <w:spacing w:line="480" w:lineRule="exact"/>
        <w:jc w:val="left"/>
        <w:rPr>
          <w:rFonts w:hint="eastAsia" w:ascii="仿宋_GB2312" w:hAnsi="宋体" w:eastAsia="仿宋_GB2312" w:cs="宋体"/>
          <w:color w:val="000000"/>
          <w:kern w:val="0"/>
          <w:sz w:val="32"/>
          <w:szCs w:val="32"/>
        </w:rPr>
      </w:pPr>
    </w:p>
    <w:p>
      <w:pPr>
        <w:widowControl/>
        <w:spacing w:line="450" w:lineRule="exact"/>
        <w:ind w:firstLine="640" w:firstLineChars="200"/>
        <w:jc w:val="left"/>
        <w:rPr>
          <w:rFonts w:ascii="仿宋_GB2312" w:hAnsi="微软雅黑" w:eastAsia="仿宋_GB2312" w:cs="Times New Roman"/>
          <w:kern w:val="0"/>
          <w:sz w:val="32"/>
          <w:szCs w:val="32"/>
        </w:rPr>
      </w:pPr>
      <w:bookmarkStart w:id="0" w:name="_GoBack"/>
      <w:r>
        <w:rPr>
          <w:rFonts w:hint="eastAsia" w:ascii="仿宋_GB2312" w:hAnsi="宋体" w:eastAsia="仿宋_GB2312" w:cs="宋体"/>
          <w:kern w:val="0"/>
          <w:sz w:val="32"/>
          <w:szCs w:val="32"/>
        </w:rPr>
        <w:t>根据自治区教育厅、自治区党委编办、自治区财政厅、自治区人力资源和社会保障厅《关于做好2021年特岗教师招聘工作的通知》(桂教特岗〔2021〕2号)精神，</w:t>
      </w:r>
      <w:r>
        <w:rPr>
          <w:rFonts w:hint="eastAsia" w:ascii="仿宋_GB2312" w:eastAsia="仿宋_GB2312" w:cs="仿宋_GB2312"/>
          <w:kern w:val="0"/>
          <w:sz w:val="32"/>
          <w:szCs w:val="32"/>
        </w:rPr>
        <w:t>为做好我县2021年特岗教师招聘工作，</w:t>
      </w:r>
      <w:r>
        <w:rPr>
          <w:rFonts w:hint="eastAsia" w:ascii="仿宋_GB2312" w:hAnsi="微软雅黑" w:eastAsia="仿宋_GB2312" w:cs="仿宋_GB2312"/>
          <w:kern w:val="0"/>
          <w:sz w:val="32"/>
          <w:szCs w:val="32"/>
        </w:rPr>
        <w:t>现将桂林市全州县2021年特岗教师招聘现场资格复审及面试的有关事项公告如下：</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一、面试原则及目的</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贯彻公开、平等、竞争、择优的原则，在县纪检监察部门的指导和监督下，严格按规定的程序组织进行，确保特设岗位教师面试工作的质量和秩序。</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通过面试考查应聘人员的专业基本素质和适应职位要求的能力，了解和鉴别应聘人员身体、心理、思想品德、发展潜力等情况，确保择优选拔人才。</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二、面试对象</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2021年报名应聘全州县特岗教师通过资格审查且现场资格复审合格的报考人员。</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三、面试方法、程序及时间安排</w:t>
      </w:r>
    </w:p>
    <w:p>
      <w:pPr>
        <w:widowControl/>
        <w:shd w:val="clear" w:color="auto" w:fill="FFFFFF"/>
        <w:spacing w:line="450" w:lineRule="exact"/>
        <w:ind w:firstLine="643" w:firstLineChars="200"/>
        <w:jc w:val="left"/>
        <w:rPr>
          <w:rFonts w:ascii="仿宋_GB2312" w:hAnsi="黑体" w:eastAsia="仿宋_GB2312" w:cs="宋体"/>
          <w:b/>
          <w:color w:val="000000"/>
          <w:kern w:val="0"/>
          <w:sz w:val="32"/>
          <w:szCs w:val="32"/>
        </w:rPr>
      </w:pPr>
      <w:r>
        <w:rPr>
          <w:rFonts w:hint="eastAsia" w:ascii="仿宋_GB2312" w:hAnsi="黑体" w:eastAsia="仿宋_GB2312" w:cs="宋体"/>
          <w:b/>
          <w:color w:val="000000"/>
          <w:kern w:val="0"/>
          <w:sz w:val="32"/>
          <w:szCs w:val="32"/>
        </w:rPr>
        <w:t>（一）资格复审</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1.时间：2021年6月24日8：30——17：30。应聘人员请按规定时间参加现场资格复审，逾期视为自动弃权。</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2.地点：全州县教育局九楼会议室（全州镇桂黄中路110号）。</w:t>
      </w:r>
    </w:p>
    <w:p>
      <w:pPr>
        <w:spacing w:line="450" w:lineRule="exact"/>
        <w:ind w:firstLine="645"/>
        <w:jc w:val="left"/>
        <w:rPr>
          <w:rStyle w:val="10"/>
          <w:rFonts w:ascii="仿宋_GB2312" w:hAnsi="仿宋" w:eastAsia="仿宋_GB2312"/>
          <w:kern w:val="0"/>
          <w:sz w:val="32"/>
          <w:szCs w:val="32"/>
        </w:rPr>
      </w:pPr>
      <w:r>
        <w:rPr>
          <w:rStyle w:val="10"/>
          <w:rFonts w:hint="eastAsia" w:ascii="仿宋_GB2312" w:hAnsi="仿宋" w:eastAsia="仿宋_GB2312"/>
          <w:kern w:val="0"/>
          <w:sz w:val="32"/>
          <w:szCs w:val="32"/>
        </w:rPr>
        <w:t>3.现场资格复审要求</w:t>
      </w:r>
    </w:p>
    <w:p>
      <w:pPr>
        <w:spacing w:line="450" w:lineRule="exact"/>
        <w:ind w:firstLine="645"/>
        <w:jc w:val="left"/>
        <w:rPr>
          <w:rStyle w:val="10"/>
          <w:rFonts w:ascii="仿宋_GB2312" w:hAnsi="仿宋" w:eastAsia="仿宋_GB2312"/>
          <w:kern w:val="0"/>
          <w:sz w:val="32"/>
          <w:szCs w:val="32"/>
        </w:rPr>
      </w:pPr>
      <w:r>
        <w:rPr>
          <w:rStyle w:val="10"/>
          <w:rFonts w:hint="eastAsia" w:ascii="仿宋_GB2312" w:hAnsi="仿宋" w:eastAsia="仿宋_GB2312"/>
          <w:kern w:val="0"/>
          <w:sz w:val="32"/>
          <w:szCs w:val="32"/>
        </w:rPr>
        <w:t>凡是通过网上报名资格审查合格后的应聘者，请在规定时间到现场参加资格审查及原件核验工作，应聘者必须提供如下材料原件（原件现场核对后退回本人）和复印件：</w:t>
      </w:r>
    </w:p>
    <w:p>
      <w:pPr>
        <w:spacing w:line="450" w:lineRule="exact"/>
        <w:ind w:firstLine="645"/>
        <w:jc w:val="left"/>
        <w:rPr>
          <w:rStyle w:val="10"/>
          <w:rFonts w:ascii="仿宋_GB2312" w:hAnsi="仿宋" w:eastAsia="仿宋_GB2312"/>
          <w:kern w:val="0"/>
          <w:sz w:val="32"/>
          <w:szCs w:val="32"/>
        </w:rPr>
      </w:pPr>
      <w:r>
        <w:rPr>
          <w:rStyle w:val="10"/>
          <w:rFonts w:hint="eastAsia" w:ascii="仿宋_GB2312" w:hAnsi="仿宋" w:eastAsia="仿宋_GB2312"/>
          <w:kern w:val="0"/>
          <w:sz w:val="32"/>
          <w:szCs w:val="32"/>
        </w:rPr>
        <w:t>⑴从报名系统导出的《报名信息表》（右上角贴近期1寸免冠彩色证件照）原件1份；</w:t>
      </w:r>
    </w:p>
    <w:p>
      <w:pPr>
        <w:spacing w:line="450" w:lineRule="exact"/>
        <w:ind w:firstLine="645"/>
        <w:jc w:val="left"/>
        <w:rPr>
          <w:rStyle w:val="10"/>
          <w:rFonts w:ascii="仿宋_GB2312" w:hAnsi="仿宋" w:eastAsia="仿宋_GB2312"/>
          <w:kern w:val="0"/>
          <w:sz w:val="32"/>
          <w:szCs w:val="32"/>
        </w:rPr>
      </w:pPr>
      <w:r>
        <w:rPr>
          <w:rStyle w:val="10"/>
          <w:rFonts w:hint="eastAsia" w:ascii="仿宋_GB2312" w:hAnsi="仿宋" w:eastAsia="仿宋_GB2312"/>
          <w:kern w:val="0"/>
          <w:sz w:val="32"/>
          <w:szCs w:val="32"/>
        </w:rPr>
        <w:t>⑵身份证原件和复印件1份；</w:t>
      </w:r>
    </w:p>
    <w:p>
      <w:pPr>
        <w:spacing w:line="450" w:lineRule="exact"/>
        <w:ind w:firstLine="640" w:firstLineChars="200"/>
        <w:textAlignment w:val="baseline"/>
        <w:rPr>
          <w:rFonts w:ascii="仿宋_GB2312" w:hAnsi="仿宋" w:eastAsia="仿宋_GB2312" w:cs="仿宋_GB2312"/>
          <w:color w:val="000000"/>
          <w:sz w:val="32"/>
          <w:szCs w:val="32"/>
        </w:rPr>
      </w:pPr>
      <w:r>
        <w:rPr>
          <w:rStyle w:val="10"/>
          <w:rFonts w:hint="eastAsia" w:ascii="仿宋_GB2312" w:hAnsi="仿宋" w:eastAsia="仿宋_GB2312"/>
          <w:kern w:val="0"/>
          <w:sz w:val="32"/>
          <w:szCs w:val="32"/>
        </w:rPr>
        <w:t>⑶毕业证原件和复印件1份；未取得毕业证书的应届毕业生可提供：就业推荐表/学校出具的按时毕业的证明；</w:t>
      </w:r>
      <w:r>
        <w:rPr>
          <w:rFonts w:hint="eastAsia" w:ascii="仿宋_GB2312" w:hAnsi="仿宋" w:eastAsia="仿宋_GB2312" w:cs="仿宋_GB2312"/>
          <w:color w:val="000000"/>
          <w:sz w:val="32"/>
          <w:szCs w:val="32"/>
        </w:rPr>
        <w:t>专科毕业生毕业证书未明确是否属于师范类的，应提供毕业学校出具的是否属于师范类的证明。</w:t>
      </w:r>
    </w:p>
    <w:p>
      <w:pPr>
        <w:spacing w:line="450" w:lineRule="exact"/>
        <w:ind w:firstLine="645"/>
        <w:jc w:val="left"/>
        <w:rPr>
          <w:rStyle w:val="10"/>
          <w:rFonts w:ascii="仿宋_GB2312" w:hAnsi="仿宋" w:eastAsia="仿宋_GB2312"/>
          <w:kern w:val="0"/>
          <w:sz w:val="32"/>
          <w:szCs w:val="32"/>
        </w:rPr>
      </w:pPr>
      <w:r>
        <w:rPr>
          <w:rStyle w:val="10"/>
          <w:rFonts w:hint="eastAsia" w:ascii="仿宋_GB2312" w:hAnsi="仿宋" w:eastAsia="仿宋_GB2312"/>
          <w:kern w:val="0"/>
          <w:sz w:val="32"/>
          <w:szCs w:val="32"/>
        </w:rPr>
        <w:t>⑷教育部学历证书电子注册备案表原件和复印件1份；</w:t>
      </w:r>
    </w:p>
    <w:p>
      <w:pPr>
        <w:spacing w:line="450" w:lineRule="exact"/>
        <w:ind w:firstLine="645"/>
        <w:jc w:val="left"/>
        <w:rPr>
          <w:rFonts w:ascii="仿宋_GB2312" w:hAnsi="微软雅黑" w:eastAsia="仿宋_GB2312" w:cs="仿宋_GB2312"/>
          <w:color w:val="000000" w:themeColor="text1"/>
          <w:kern w:val="0"/>
          <w:sz w:val="32"/>
          <w:szCs w:val="32"/>
        </w:rPr>
      </w:pPr>
      <w:r>
        <w:rPr>
          <w:rStyle w:val="10"/>
          <w:rFonts w:hint="eastAsia" w:ascii="仿宋_GB2312" w:hAnsi="仿宋" w:eastAsia="仿宋_GB2312"/>
          <w:kern w:val="0"/>
          <w:sz w:val="32"/>
          <w:szCs w:val="32"/>
        </w:rPr>
        <w:t>⑸教师资格证书原件和复印件1份，</w:t>
      </w:r>
      <w:r>
        <w:rPr>
          <w:rFonts w:hint="eastAsia" w:ascii="仿宋_GB2312" w:hAnsi="微软雅黑" w:eastAsia="仿宋_GB2312" w:cs="仿宋_GB2312"/>
          <w:color w:val="000000" w:themeColor="text1"/>
          <w:kern w:val="0"/>
          <w:sz w:val="32"/>
          <w:szCs w:val="32"/>
        </w:rPr>
        <w:t>应届毕业生尚未取得教师资格证的，可以不提供，往届毕业生必须提供。</w:t>
      </w:r>
    </w:p>
    <w:p>
      <w:pPr>
        <w:spacing w:line="450" w:lineRule="exact"/>
        <w:ind w:firstLine="645"/>
        <w:jc w:val="left"/>
        <w:rPr>
          <w:rStyle w:val="10"/>
          <w:rFonts w:ascii="仿宋_GB2312" w:hAnsi="仿宋" w:eastAsia="仿宋_GB2312"/>
          <w:kern w:val="0"/>
          <w:sz w:val="32"/>
          <w:szCs w:val="32"/>
        </w:rPr>
      </w:pPr>
      <w:r>
        <w:rPr>
          <w:rFonts w:hint="eastAsia" w:ascii="仿宋_GB2312" w:hAnsi="微软雅黑" w:eastAsia="仿宋_GB2312" w:cs="仿宋_GB2312"/>
          <w:color w:val="000000" w:themeColor="text1"/>
          <w:kern w:val="0"/>
          <w:sz w:val="32"/>
          <w:szCs w:val="32"/>
        </w:rPr>
        <w:t>(6)大学生志愿服务西部计划服务证书原件和复印件1份（仅此类人员必须提供）。</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Style w:val="10"/>
          <w:rFonts w:hint="eastAsia" w:ascii="仿宋_GB2312" w:hAnsi="仿宋" w:eastAsia="仿宋_GB2312"/>
          <w:kern w:val="0"/>
          <w:sz w:val="32"/>
          <w:szCs w:val="32"/>
        </w:rPr>
        <w:t>复审不合格者，取消面试资格。如所提供证件与原网上报名资格审查提供的信息不相符的，取消面试资格；逾期不参加现场资格审查及原件核验的人员，视为自动放弃面试资格。</w:t>
      </w:r>
      <w:r>
        <w:rPr>
          <w:rFonts w:hint="eastAsia" w:ascii="仿宋_GB2312" w:hAnsi="宋体" w:eastAsia="仿宋_GB2312" w:cs="宋体"/>
          <w:color w:val="000000"/>
          <w:kern w:val="0"/>
          <w:sz w:val="32"/>
          <w:szCs w:val="32"/>
        </w:rPr>
        <w:t>报考者的证件及材料不全、不真实或与报考岗位所必须条件不相符的，取消报考者的面试资格，由此产生的一切后果由报考者承担。</w:t>
      </w:r>
    </w:p>
    <w:p>
      <w:pPr>
        <w:spacing w:line="45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以上需查验的证件均为原件和复印件（A4纸复印，按上述材料顺序排放）一式一份。</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4.2021年6月26日前“全州教育”微信公众号公布资格复审合格人员名单或</w:t>
      </w:r>
      <w:r>
        <w:rPr>
          <w:rFonts w:hint="eastAsia" w:ascii="仿宋_GB2312" w:hAnsi="仿宋" w:eastAsia="仿宋_GB2312" w:cs="方正仿宋简体"/>
          <w:snapToGrid w:val="0"/>
          <w:color w:val="000000"/>
          <w:kern w:val="0"/>
          <w:sz w:val="32"/>
          <w:szCs w:val="32"/>
        </w:rPr>
        <w:t>登录</w:t>
      </w:r>
      <w:r>
        <w:rPr>
          <w:rFonts w:hint="eastAsia" w:ascii="仿宋_GB2312" w:hAnsi="仿宋" w:eastAsia="仿宋_GB2312"/>
          <w:bCs/>
          <w:color w:val="000000"/>
          <w:sz w:val="32"/>
          <w:szCs w:val="32"/>
        </w:rPr>
        <w:t>“全州县人民政府门户网站”首页</w:t>
      </w:r>
      <w:r>
        <w:rPr>
          <w:rFonts w:hint="eastAsia" w:ascii="仿宋_GB2312" w:eastAsia="仿宋_GB2312"/>
          <w:sz w:val="32"/>
          <w:szCs w:val="32"/>
        </w:rPr>
        <w:t>（网址：http://www.glqz.gov.cn/） “公共服务栏→劳动就业→毕业生就业”中</w:t>
      </w:r>
      <w:r>
        <w:rPr>
          <w:rFonts w:hint="eastAsia" w:ascii="仿宋_GB2312" w:hAnsi="仿宋" w:eastAsia="仿宋_GB2312" w:cs="宋体"/>
          <w:color w:val="000000"/>
          <w:kern w:val="0"/>
          <w:sz w:val="32"/>
          <w:szCs w:val="32"/>
        </w:rPr>
        <w:t>查看</w:t>
      </w:r>
      <w:r>
        <w:rPr>
          <w:rFonts w:hint="eastAsia" w:ascii="仿宋_GB2312" w:hAnsi="宋体" w:eastAsia="仿宋_GB2312" w:cs="宋体"/>
          <w:color w:val="000000"/>
          <w:kern w:val="0"/>
          <w:sz w:val="32"/>
          <w:szCs w:val="32"/>
        </w:rPr>
        <w:t>。通过资格复审的报考者，按规定时间要求参加面试。</w:t>
      </w:r>
    </w:p>
    <w:p>
      <w:pPr>
        <w:spacing w:line="450" w:lineRule="exact"/>
        <w:ind w:firstLine="640" w:firstLineChars="200"/>
        <w:textAlignment w:val="baseline"/>
        <w:rPr>
          <w:rFonts w:ascii="仿宋_GB2312" w:hAnsi="仿宋" w:eastAsia="仿宋_GB2312" w:cs="Times New Roman"/>
          <w:sz w:val="32"/>
          <w:szCs w:val="32"/>
        </w:rPr>
      </w:pPr>
      <w:r>
        <w:rPr>
          <w:rFonts w:hint="eastAsia" w:ascii="仿宋_GB2312" w:hAnsi="宋体" w:eastAsia="仿宋_GB2312" w:cs="宋体"/>
          <w:color w:val="000000"/>
          <w:kern w:val="0"/>
          <w:sz w:val="32"/>
          <w:szCs w:val="32"/>
        </w:rPr>
        <w:t>5.</w:t>
      </w:r>
      <w:r>
        <w:rPr>
          <w:rFonts w:hint="eastAsia" w:ascii="仿宋_GB2312" w:hAnsi="仿宋" w:eastAsia="仿宋_GB2312" w:cs="仿宋_GB2312"/>
          <w:color w:val="000000"/>
          <w:sz w:val="32"/>
          <w:szCs w:val="32"/>
        </w:rPr>
        <w:t>相关事项：</w:t>
      </w:r>
      <w:r>
        <w:rPr>
          <w:rFonts w:hint="eastAsia" w:ascii="仿宋_GB2312" w:hAnsi="仿宋" w:eastAsia="仿宋_GB2312"/>
          <w:sz w:val="32"/>
          <w:szCs w:val="32"/>
        </w:rPr>
        <w:t>⑴因报考小学语文、小学数学岗位的考生多，经研究，</w:t>
      </w:r>
      <w:r>
        <w:rPr>
          <w:rFonts w:hint="eastAsia" w:ascii="仿宋_GB2312" w:hAnsi="仿宋" w:eastAsia="仿宋_GB2312" w:cs="Times New Roman"/>
          <w:sz w:val="32"/>
          <w:szCs w:val="32"/>
        </w:rPr>
        <w:t>将小学语文、小学数学岗位分成第一、第二两个考场面试，</w:t>
      </w:r>
      <w:r>
        <w:rPr>
          <w:rFonts w:hint="eastAsia" w:ascii="仿宋_GB2312" w:hAnsi="仿宋" w:eastAsia="仿宋_GB2312" w:cs="仿宋"/>
          <w:color w:val="000000"/>
          <w:kern w:val="0"/>
          <w:sz w:val="32"/>
          <w:szCs w:val="32"/>
        </w:rPr>
        <w:t>每个考场按比例确定聘用名额</w:t>
      </w:r>
      <w:r>
        <w:rPr>
          <w:rFonts w:hint="eastAsia" w:ascii="仿宋_GB2312" w:hAnsi="仿宋" w:eastAsia="仿宋_GB2312" w:cs="Times New Roman"/>
          <w:sz w:val="32"/>
          <w:szCs w:val="32"/>
        </w:rPr>
        <w:t>。即小学语文、数学计划招聘数均为7名，按二个考场拆分为：第一考场3名，第二考场4名，应聘人员通过抽签的方式确定考场</w:t>
      </w:r>
      <w:r>
        <w:rPr>
          <w:rFonts w:hint="eastAsia" w:ascii="仿宋_GB2312" w:hAnsi="仿宋" w:eastAsia="仿宋_GB2312" w:cs="仿宋"/>
          <w:color w:val="000000"/>
          <w:kern w:val="0"/>
          <w:sz w:val="32"/>
          <w:szCs w:val="32"/>
        </w:rPr>
        <w:t>。</w:t>
      </w:r>
    </w:p>
    <w:p>
      <w:pPr>
        <w:spacing w:line="45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报考小学语文、小学数学岗位且通过面试资格审核的考生，请于</w:t>
      </w:r>
      <w:r>
        <w:rPr>
          <w:rFonts w:hint="eastAsia" w:ascii="仿宋_GB2312" w:hAnsi="仿宋" w:eastAsia="仿宋_GB2312" w:cs="仿宋"/>
          <w:color w:val="000000"/>
          <w:sz w:val="32"/>
          <w:szCs w:val="32"/>
        </w:rPr>
        <w:t>2021年6月28日上午10:00，持有效身份证到全州县教育局</w:t>
      </w:r>
      <w:r>
        <w:rPr>
          <w:rFonts w:hint="eastAsia" w:ascii="仿宋_GB2312" w:hAnsi="宋体" w:eastAsia="仿宋_GB2312" w:cs="宋体"/>
          <w:color w:val="000000"/>
          <w:kern w:val="0"/>
          <w:sz w:val="32"/>
          <w:szCs w:val="32"/>
        </w:rPr>
        <w:t>九楼会议室</w:t>
      </w:r>
      <w:r>
        <w:rPr>
          <w:rFonts w:hint="eastAsia" w:ascii="仿宋_GB2312" w:hAnsi="仿宋" w:eastAsia="仿宋_GB2312" w:cs="仿宋"/>
          <w:color w:val="000000"/>
          <w:sz w:val="32"/>
          <w:szCs w:val="32"/>
        </w:rPr>
        <w:t>统一集中抽签，按抽签号确定考场（未按时参加抽签的，由抽签组织方随机安排确定考场）,并领取面试通知书。</w:t>
      </w:r>
    </w:p>
    <w:p>
      <w:pPr>
        <w:spacing w:line="45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sz w:val="32"/>
          <w:szCs w:val="32"/>
        </w:rPr>
        <w:t>⑵</w:t>
      </w:r>
      <w:r>
        <w:rPr>
          <w:rFonts w:hint="eastAsia" w:ascii="仿宋_GB2312" w:hAnsi="仿宋" w:eastAsia="仿宋_GB2312" w:cs="仿宋_GB2312"/>
          <w:color w:val="000000"/>
          <w:sz w:val="32"/>
          <w:szCs w:val="32"/>
        </w:rPr>
        <w:t>资格复审一般应由考生本人参加；因特殊原因需由他人代为参加面试资格审核的，须由考生出具《</w:t>
      </w:r>
      <w:r>
        <w:rPr>
          <w:rFonts w:hint="eastAsia" w:ascii="仿宋_GB2312" w:hAnsi="仿宋" w:eastAsia="仿宋_GB2312" w:cs="仿宋_GB2312"/>
          <w:bCs/>
          <w:color w:val="000000"/>
          <w:sz w:val="32"/>
          <w:szCs w:val="32"/>
        </w:rPr>
        <w:t>面试资格复审委托书</w:t>
      </w:r>
      <w:r>
        <w:rPr>
          <w:rFonts w:hint="eastAsia" w:ascii="仿宋_GB2312" w:hAnsi="仿宋" w:eastAsia="仿宋_GB2312" w:cs="仿宋_GB2312"/>
          <w:color w:val="000000"/>
          <w:sz w:val="32"/>
          <w:szCs w:val="32"/>
        </w:rPr>
        <w:t>》，同时提供受托人身份证原件审验方可代审。</w:t>
      </w:r>
    </w:p>
    <w:p>
      <w:pPr>
        <w:widowControl/>
        <w:shd w:val="clear" w:color="auto" w:fill="FFFFFF"/>
        <w:spacing w:line="450" w:lineRule="exact"/>
        <w:ind w:firstLine="643" w:firstLineChars="200"/>
        <w:jc w:val="left"/>
        <w:rPr>
          <w:rFonts w:ascii="仿宋_GB2312" w:hAnsi="黑体" w:eastAsia="仿宋_GB2312" w:cs="宋体"/>
          <w:b/>
          <w:color w:val="000000"/>
          <w:kern w:val="0"/>
          <w:sz w:val="32"/>
          <w:szCs w:val="32"/>
        </w:rPr>
      </w:pPr>
      <w:r>
        <w:rPr>
          <w:rFonts w:hint="eastAsia" w:ascii="仿宋_GB2312" w:hAnsi="黑体" w:eastAsia="仿宋_GB2312" w:cs="宋体"/>
          <w:b/>
          <w:color w:val="000000"/>
          <w:kern w:val="0"/>
          <w:sz w:val="32"/>
          <w:szCs w:val="32"/>
        </w:rPr>
        <w:t>（二）面试方式</w:t>
      </w:r>
    </w:p>
    <w:p>
      <w:pPr>
        <w:spacing w:line="45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1.面试时间：2021年7月3日8:00—18:00。</w:t>
      </w:r>
    </w:p>
    <w:p>
      <w:pPr>
        <w:spacing w:line="45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2.面试地点：全州二中高中部校区（湘山寺隔壁原全州高中校区）。参加应聘者务必按时到达招聘地点参加面试，迟到者视为自动放弃，取消其面试资格。</w:t>
      </w:r>
    </w:p>
    <w:p>
      <w:pPr>
        <w:widowControl/>
        <w:shd w:val="clear" w:color="auto" w:fill="FFFFFF"/>
        <w:spacing w:line="45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（三）面试形式及内容范围</w:t>
      </w:r>
    </w:p>
    <w:p>
      <w:pPr>
        <w:widowControl/>
        <w:shd w:val="clear" w:color="auto" w:fill="FFFFFF"/>
        <w:spacing w:line="450" w:lineRule="exact"/>
        <w:ind w:firstLine="640" w:firstLineChars="200"/>
        <w:jc w:val="left"/>
        <w:rPr>
          <w:rFonts w:hint="eastAsia" w:ascii="仿宋_GB2312" w:hAnsi="宋体" w:eastAsia="仿宋_GB2312" w:cs="宋体"/>
          <w:color w:val="000000"/>
          <w:spacing w:val="-4"/>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spacing w:val="-4"/>
          <w:kern w:val="0"/>
          <w:sz w:val="32"/>
          <w:szCs w:val="32"/>
        </w:rPr>
        <w:t>面试形式</w:t>
      </w:r>
    </w:p>
    <w:p>
      <w:pPr>
        <w:widowControl/>
        <w:shd w:val="clear" w:color="auto" w:fill="FFFFFF"/>
        <w:spacing w:line="450" w:lineRule="exact"/>
        <w:ind w:firstLine="624" w:firstLineChars="200"/>
        <w:jc w:val="left"/>
        <w:rPr>
          <w:rFonts w:hint="eastAsia"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⑴应聘小学、初中岗位的考生：采用模拟课堂教学（以下简称：试教）。⑵应聘中等职业学校岗位的考生：</w:t>
      </w:r>
      <w:r>
        <w:rPr>
          <w:rFonts w:hint="eastAsia" w:ascii="仿宋_GB2312" w:hAnsi="仿宋" w:eastAsia="仿宋_GB2312" w:cs="仿宋_GB2312"/>
          <w:sz w:val="32"/>
          <w:szCs w:val="32"/>
        </w:rPr>
        <w:t>采用结构化面试。</w:t>
      </w:r>
      <w:r>
        <w:rPr>
          <w:rFonts w:hint="eastAsia" w:ascii="仿宋_GB2312" w:hAnsi="宋体" w:eastAsia="仿宋_GB2312" w:cs="宋体"/>
          <w:color w:val="000000"/>
          <w:spacing w:val="-4"/>
          <w:kern w:val="0"/>
          <w:sz w:val="32"/>
          <w:szCs w:val="32"/>
        </w:rPr>
        <w:t>面试成绩满分为100分，合格为60分以上（</w:t>
      </w:r>
      <w:r>
        <w:rPr>
          <w:rFonts w:hint="eastAsia" w:ascii="仿宋_GB2312" w:hAnsi="仿宋" w:eastAsia="仿宋_GB2312" w:cs="仿宋_GB2312"/>
          <w:color w:val="000000"/>
          <w:sz w:val="32"/>
          <w:szCs w:val="32"/>
        </w:rPr>
        <w:t>含60分</w:t>
      </w:r>
      <w:r>
        <w:rPr>
          <w:rFonts w:hint="eastAsia" w:ascii="仿宋_GB2312" w:hAnsi="宋体" w:eastAsia="仿宋_GB2312" w:cs="宋体"/>
          <w:color w:val="000000"/>
          <w:spacing w:val="-4"/>
          <w:kern w:val="0"/>
          <w:sz w:val="32"/>
          <w:szCs w:val="32"/>
        </w:rPr>
        <w:t>），备课时间30分钟，面试成绩不合格的，不予聘用。其中达不到1∶3比例进入面试的报考人员，面试成绩必须达到70分以上才能进入考核程序。</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2.内容范围</w:t>
      </w:r>
    </w:p>
    <w:p>
      <w:pPr>
        <w:spacing w:line="450" w:lineRule="exact"/>
        <w:ind w:firstLine="624" w:firstLineChars="200"/>
        <w:rPr>
          <w:rFonts w:ascii="仿宋_GB2312" w:hAnsi="宋体" w:eastAsia="仿宋_GB2312"/>
          <w:sz w:val="32"/>
          <w:szCs w:val="32"/>
        </w:rPr>
      </w:pPr>
      <w:r>
        <w:rPr>
          <w:rFonts w:hint="eastAsia" w:ascii="仿宋_GB2312" w:hAnsi="宋体" w:eastAsia="仿宋_GB2312" w:cs="宋体"/>
          <w:color w:val="000000"/>
          <w:spacing w:val="-4"/>
          <w:kern w:val="0"/>
          <w:sz w:val="32"/>
          <w:szCs w:val="32"/>
        </w:rPr>
        <w:t>⑴</w:t>
      </w:r>
      <w:r>
        <w:rPr>
          <w:rFonts w:hint="eastAsia" w:ascii="仿宋_GB2312" w:hAnsi="宋体" w:eastAsia="仿宋_GB2312"/>
          <w:sz w:val="32"/>
          <w:szCs w:val="32"/>
        </w:rPr>
        <w:t>模拟课堂教学内容：现行各学段相应学科教材，主要考察考生的专业素质、</w:t>
      </w:r>
      <w:r>
        <w:rPr>
          <w:rFonts w:hint="eastAsia" w:ascii="仿宋_GB2312" w:hAnsi="仿宋" w:eastAsia="仿宋_GB2312" w:cs="仿宋_GB2312"/>
          <w:color w:val="000000"/>
          <w:kern w:val="0"/>
          <w:sz w:val="32"/>
          <w:szCs w:val="32"/>
        </w:rPr>
        <w:t>心理素质、仪表仪态、言语表达、思维品质等教学基本素养和教学设计、教学实施、教学评价等教学基本技能。</w:t>
      </w:r>
    </w:p>
    <w:p>
      <w:pPr>
        <w:widowControl/>
        <w:shd w:val="clear" w:color="auto" w:fill="FFFFFF"/>
        <w:spacing w:line="450" w:lineRule="exact"/>
        <w:ind w:firstLine="624"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spacing w:val="-4"/>
          <w:kern w:val="0"/>
          <w:sz w:val="32"/>
          <w:szCs w:val="32"/>
        </w:rPr>
        <w:t>⑵</w:t>
      </w:r>
      <w:r>
        <w:rPr>
          <w:rFonts w:hint="eastAsia" w:ascii="仿宋_GB2312" w:hAnsi="仿宋" w:eastAsia="仿宋_GB2312" w:cs="仿宋_GB2312"/>
          <w:sz w:val="32"/>
          <w:szCs w:val="32"/>
        </w:rPr>
        <w:t>结构化面试</w:t>
      </w:r>
      <w:r>
        <w:rPr>
          <w:rFonts w:hint="eastAsia" w:ascii="仿宋_GB2312" w:hAnsi="宋体" w:eastAsia="仿宋_GB2312"/>
          <w:sz w:val="32"/>
          <w:szCs w:val="32"/>
        </w:rPr>
        <w:t>内容：主要考察考生的</w:t>
      </w:r>
      <w:r>
        <w:rPr>
          <w:rFonts w:hint="eastAsia" w:ascii="仿宋_GB2312" w:hAnsi="宋体" w:eastAsia="仿宋_GB2312" w:cs="宋体"/>
          <w:color w:val="000000"/>
          <w:kern w:val="0"/>
          <w:sz w:val="32"/>
          <w:szCs w:val="32"/>
        </w:rPr>
        <w:t>心理素质、教育学和教育心理学基础知识、班主任工作、德育工作以及专业知识的分析和运用能力。</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3.时间要求</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应聘人员务必于2021年7月3日上午7:20前到达</w:t>
      </w:r>
      <w:r>
        <w:rPr>
          <w:rFonts w:hint="eastAsia" w:ascii="仿宋_GB2312" w:hAnsi="宋体" w:eastAsia="仿宋_GB2312"/>
          <w:sz w:val="32"/>
          <w:szCs w:val="32"/>
        </w:rPr>
        <w:t>全州二中高中部校区（</w:t>
      </w:r>
      <w:r>
        <w:rPr>
          <w:rFonts w:hint="eastAsia" w:ascii="仿宋_GB2312" w:eastAsia="仿宋_GB2312"/>
          <w:spacing w:val="-4"/>
          <w:sz w:val="32"/>
          <w:szCs w:val="32"/>
        </w:rPr>
        <w:t>湘山寺隔壁原全州高中校区</w:t>
      </w:r>
      <w:r>
        <w:rPr>
          <w:rFonts w:hint="eastAsia" w:ascii="仿宋_GB2312" w:hAnsi="宋体" w:eastAsia="仿宋_GB2312"/>
          <w:sz w:val="32"/>
          <w:szCs w:val="32"/>
        </w:rPr>
        <w:t>）指定地点</w:t>
      </w:r>
      <w:r>
        <w:rPr>
          <w:rFonts w:hint="eastAsia" w:ascii="仿宋_GB2312" w:hAnsi="宋体" w:eastAsia="仿宋_GB2312" w:cs="宋体"/>
          <w:color w:val="000000"/>
          <w:kern w:val="0"/>
          <w:sz w:val="32"/>
          <w:szCs w:val="32"/>
        </w:rPr>
        <w:t>集中签到。</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4.面试的组织及程序。</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（1）面试考点分别设立考生候考室、备考室、面试室、考生考后休息室、考务办公室等。</w:t>
      </w:r>
      <w:r>
        <w:rPr>
          <w:rFonts w:hint="eastAsia" w:ascii="仿宋_GB2312" w:hAnsi="仿宋" w:eastAsia="仿宋_GB2312" w:cs="宋体"/>
          <w:color w:val="000000"/>
          <w:kern w:val="0"/>
          <w:sz w:val="32"/>
          <w:szCs w:val="32"/>
        </w:rPr>
        <w:t>面试期间，对面试考官和</w:t>
      </w:r>
      <w:r>
        <w:rPr>
          <w:rFonts w:hint="eastAsia" w:ascii="仿宋_GB2312" w:hAnsi="仿宋" w:eastAsia="仿宋_GB2312"/>
          <w:color w:val="000000"/>
          <w:sz w:val="32"/>
          <w:szCs w:val="32"/>
        </w:rPr>
        <w:t>报考人员</w:t>
      </w:r>
      <w:r>
        <w:rPr>
          <w:rFonts w:hint="eastAsia" w:ascii="仿宋_GB2312" w:hAnsi="仿宋" w:eastAsia="仿宋_GB2312" w:cs="宋体"/>
          <w:color w:val="000000"/>
          <w:kern w:val="0"/>
          <w:sz w:val="32"/>
          <w:szCs w:val="32"/>
        </w:rPr>
        <w:t>实行封闭管理。严禁携带手机等通讯工具进入备考室和面试考场。</w:t>
      </w:r>
    </w:p>
    <w:p>
      <w:pPr>
        <w:widowControl/>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（2）考生在候考室抽签确定面试的先后顺序。按抽取的面试顺序号依次进入备考室进行备考。备考结束后，由引导员带入考场试教。面试时间为10分钟，面试结束后，自行到考生休息室等候面试成绩。</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（3）每个考场设考官5人（其中主考官1人），</w:t>
      </w:r>
      <w:r>
        <w:rPr>
          <w:rFonts w:hint="eastAsia" w:ascii="仿宋_GB2312" w:eastAsia="仿宋_GB2312"/>
          <w:sz w:val="32"/>
          <w:szCs w:val="32"/>
        </w:rPr>
        <w:t>计分员1人,</w:t>
      </w:r>
      <w:r>
        <w:rPr>
          <w:rFonts w:hint="eastAsia" w:ascii="仿宋_GB2312" w:hAnsi="宋体" w:eastAsia="仿宋_GB2312" w:cs="宋体"/>
          <w:kern w:val="0"/>
          <w:sz w:val="32"/>
          <w:szCs w:val="32"/>
        </w:rPr>
        <w:t xml:space="preserve"> 监督</w:t>
      </w:r>
      <w:r>
        <w:rPr>
          <w:rFonts w:hint="eastAsia" w:ascii="仿宋_GB2312" w:eastAsia="仿宋_GB2312"/>
          <w:sz w:val="32"/>
          <w:szCs w:val="32"/>
        </w:rPr>
        <w:t>兼计时</w:t>
      </w:r>
      <w:r>
        <w:rPr>
          <w:rFonts w:hint="eastAsia" w:ascii="仿宋_GB2312" w:hAnsi="宋体" w:eastAsia="仿宋_GB2312" w:cs="宋体"/>
          <w:kern w:val="0"/>
          <w:sz w:val="32"/>
          <w:szCs w:val="32"/>
        </w:rPr>
        <w:t>员1人</w:t>
      </w:r>
      <w:r>
        <w:rPr>
          <w:rFonts w:hint="eastAsia" w:ascii="仿宋_GB2312" w:hAnsi="宋体" w:eastAsia="仿宋_GB2312" w:cs="宋体"/>
          <w:color w:val="000000"/>
          <w:kern w:val="0"/>
          <w:sz w:val="32"/>
          <w:szCs w:val="32"/>
        </w:rPr>
        <w:t>。面试由主考官主持，评分采取百分制。面试结束后，每位考官根据考生面试情况，参照评分标准，独立评定其每一个测评要素的得分。考生最后得分为各考官有效评分的平均分（分值保留小数点后2位小数，第3位小数按四舍五入方法处理），经现场监督人员核算后，交主考官审核签字生效。</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（4）成绩公布：相同学段相同学科同一考场面试结束后，由面试考务工作人员当天公布面试成绩。</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从面试合格者中按高分到低分顺序确定拟聘人员。如果遇到应聘人员中末名同分数的情况下按下面顺序确定：（1）优先本科毕业生;（2）优先师范教育类毕业生;（3）优先专业对口毕业生；（4）优先应届毕业生。如果遇到上述4个条件均相同的情况，则对末名同分者现场再另行命题进行面试确定拟聘人员。</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6.招聘工作的组织领导</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确保招聘工作的顺利进行，成立招聘工作领导小组，切实加强对招聘工作的领导，精心组织，周密部署，确保招聘工作的有序开展。招聘工作过程实行回避制度，所有参与招聘工作的工作人员与考生有夫妻关系、直系血亲关系、三代以内旁系血亲关系、近姻亲关系的，应当实行回避。</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四、体检</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对拟招聘人员参照教师资格认定体检要求进行体检。体检费由报考人员承担。对体检不合格者，不得录用。空缺的名额，可以按面试成绩排名顺序依次替补。</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五、公示拟聘人员名单</w:t>
      </w:r>
    </w:p>
    <w:p>
      <w:pPr>
        <w:spacing w:line="45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通过面试、体检拟招聘人员名单上报自治区教育厅师范教育处，待自治区教育厅审核通过后予以公示，公示期至少7个工作日。</w:t>
      </w:r>
      <w:r>
        <w:rPr>
          <w:rFonts w:hint="eastAsia" w:ascii="仿宋_GB2312" w:eastAsia="仿宋_GB2312"/>
          <w:sz w:val="32"/>
          <w:szCs w:val="32"/>
        </w:rPr>
        <w:t>参加全州县2021年特岗教师拟录用人员名单，请登录</w:t>
      </w:r>
      <w:r>
        <w:rPr>
          <w:rFonts w:hint="eastAsia" w:ascii="仿宋_GB2312" w:hAnsi="仿宋" w:eastAsia="仿宋_GB2312"/>
          <w:bCs/>
          <w:color w:val="000000"/>
          <w:sz w:val="32"/>
          <w:szCs w:val="32"/>
        </w:rPr>
        <w:t xml:space="preserve"> “全州县人民政府门户网站”首页</w:t>
      </w:r>
      <w:r>
        <w:rPr>
          <w:rFonts w:hint="eastAsia" w:ascii="仿宋_GB2312" w:eastAsia="仿宋_GB2312"/>
          <w:sz w:val="32"/>
          <w:szCs w:val="32"/>
        </w:rPr>
        <w:t>（网址：http://www.glqz.gov.cn/）“公共服务栏→劳动就业→毕业生就业”中</w:t>
      </w:r>
      <w:r>
        <w:rPr>
          <w:rFonts w:hint="eastAsia" w:ascii="仿宋_GB2312" w:hAnsi="仿宋" w:eastAsia="仿宋_GB2312" w:cs="宋体"/>
          <w:color w:val="000000"/>
          <w:kern w:val="0"/>
          <w:sz w:val="32"/>
          <w:szCs w:val="32"/>
        </w:rPr>
        <w:t>查看</w:t>
      </w:r>
      <w:r>
        <w:rPr>
          <w:rFonts w:hint="eastAsia" w:ascii="仿宋_GB2312" w:eastAsia="仿宋_GB2312"/>
          <w:sz w:val="32"/>
          <w:szCs w:val="32"/>
        </w:rPr>
        <w:t>。</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六、集中培训与考试</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经公示无异议的拟招聘人员进行不少于120学时的集中培训。培训结束后组织专项考试，考试合格者发给培训合格证书。不按时参加培训与培训不合格人员，取消应聘资格。期间一旦有岗位空缺，可依次递补，递补人员要按照有关要求参加集中培训。培训时间、地点另行通知。</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七、签订聘用合同并上岗任教</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教育局按照公办教师的录用办法，与经培训、考试成绩合格并取得培训合格证书的拟招聘人员签订聘用合同，并统一派遣到设岗学校上岗任教。受聘教师必须服从统一安排，若在规定时间内不报到或不服从安排者，取消招聘资格。</w:t>
      </w:r>
    </w:p>
    <w:p>
      <w:pPr>
        <w:widowControl/>
        <w:shd w:val="clear" w:color="auto" w:fill="FFFFFF"/>
        <w:spacing w:line="45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签订合同及报到时间：2021年9月1日前（具体时间由县教育局确定并通知应聘人员）。</w:t>
      </w:r>
    </w:p>
    <w:p>
      <w:pPr>
        <w:widowControl/>
        <w:shd w:val="clear" w:color="auto" w:fill="FFFFFF"/>
        <w:spacing w:line="45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八、相关政策</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（一）按照公办教师的录用管理要求，对特岗教师进行管理，及时办理录用手续、建立人事档案。规范中央、自治区专项资金的管理和使用，按规定核定特岗教师的工资标准，实行统一发放、集中支付。</w:t>
      </w:r>
    </w:p>
    <w:p>
      <w:pPr>
        <w:widowControl/>
        <w:shd w:val="clear" w:color="auto" w:fill="FFFFFF"/>
        <w:spacing w:line="45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特岗教师在聘期内，县级教育行政部门对其进行跟踪评估，努力为特岗教师创造必要的工作和生活条件，妥善解决好特岗教师的后顾之忧。对成绩突出、表现优秀的，给予表扬；对不按合同要求履行义务的，及时进行批评教育，督促改正；对不适合继续在教师岗位工作的，及时调整出教师队伍并相应取消其享受的相关政策。</w:t>
      </w:r>
    </w:p>
    <w:p>
      <w:pPr>
        <w:widowControl/>
        <w:shd w:val="clear" w:color="auto" w:fill="FFFFFF"/>
        <w:spacing w:line="450" w:lineRule="exact"/>
        <w:ind w:firstLine="640" w:firstLineChars="200"/>
        <w:jc w:val="left"/>
        <w:rPr>
          <w:rFonts w:hint="eastAsia" w:ascii="仿宋_GB2312" w:hAnsi="宋体" w:eastAsia="仿宋_GB2312" w:cs="宋体"/>
          <w:snapToGrid w:val="0"/>
          <w:color w:val="000000"/>
          <w:spacing w:val="-2"/>
          <w:kern w:val="0"/>
          <w:sz w:val="32"/>
          <w:szCs w:val="32"/>
        </w:rPr>
      </w:pPr>
      <w:r>
        <w:rPr>
          <w:rFonts w:hint="eastAsia" w:ascii="仿宋_GB2312" w:hAnsi="宋体" w:eastAsia="仿宋_GB2312" w:cs="宋体"/>
          <w:snapToGrid w:val="0"/>
          <w:color w:val="000000"/>
          <w:kern w:val="0"/>
          <w:sz w:val="32"/>
          <w:szCs w:val="32"/>
        </w:rPr>
        <w:t>（三）</w:t>
      </w:r>
      <w:r>
        <w:rPr>
          <w:rFonts w:hint="eastAsia" w:ascii="仿宋_GB2312" w:hAnsi="宋体" w:eastAsia="仿宋_GB2312" w:cs="宋体"/>
          <w:snapToGrid w:val="0"/>
          <w:color w:val="000000"/>
          <w:spacing w:val="-2"/>
          <w:kern w:val="0"/>
          <w:sz w:val="32"/>
          <w:szCs w:val="32"/>
        </w:rPr>
        <w:t>特岗教师服务期为</w:t>
      </w:r>
      <w:r>
        <w:rPr>
          <w:rFonts w:hint="eastAsia" w:ascii="宋体" w:hAnsi="宋体" w:eastAsia="仿宋_GB2312" w:cs="宋体"/>
          <w:snapToGrid w:val="0"/>
          <w:color w:val="000000"/>
          <w:spacing w:val="-2"/>
          <w:kern w:val="0"/>
          <w:sz w:val="32"/>
          <w:szCs w:val="32"/>
        </w:rPr>
        <w:t> </w:t>
      </w:r>
      <w:r>
        <w:rPr>
          <w:rFonts w:hint="eastAsia" w:ascii="仿宋_GB2312" w:hAnsi="宋体" w:eastAsia="仿宋_GB2312" w:cs="宋体"/>
          <w:snapToGrid w:val="0"/>
          <w:color w:val="000000"/>
          <w:spacing w:val="-2"/>
          <w:kern w:val="0"/>
          <w:sz w:val="32"/>
          <w:szCs w:val="32"/>
        </w:rPr>
        <w:t>3 年，服务期满考核转岗工作严格按照 《关于做好农村义务教育阶段学校特设岗位教师服务期满考核转岗工作的通知》（桂教师范〔2009〕21 号）执行。3 年聘期内，没有教师资格证的特岗教师须积极参加教师资格考试，并取得相应的教师资格证， 对于服务期满 3 年且还未取得相应教师资格证的特岗教师，3 年后不能转岗。</w:t>
      </w:r>
    </w:p>
    <w:p>
      <w:pPr>
        <w:spacing w:line="450" w:lineRule="exact"/>
        <w:ind w:firstLine="640" w:firstLineChars="200"/>
        <w:rPr>
          <w:rFonts w:ascii="仿宋_GB2312" w:hAnsi="仿宋" w:eastAsia="仿宋_GB2312"/>
          <w:color w:val="000000"/>
          <w:sz w:val="32"/>
          <w:szCs w:val="32"/>
        </w:rPr>
      </w:pPr>
      <w:r>
        <w:rPr>
          <w:rFonts w:hint="eastAsia" w:ascii="仿宋_GB2312" w:hAnsi="宋体" w:eastAsia="仿宋_GB2312" w:cs="宋体"/>
          <w:color w:val="000000"/>
          <w:kern w:val="0"/>
          <w:sz w:val="32"/>
          <w:szCs w:val="32"/>
        </w:rPr>
        <w:t>（四）特岗教师依照</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《中共中央办公厅国务院办公厅印发</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〈关于引导和鼓励高校毕业生面向基层就业的意见〉的通知》（中办发〔2005〕18 号）、《人事部等部门关于组织开展高校毕业生到农村基层从事支教、支农、支医和扶贫工作的通知》（国人部发〔2006〕16 号）、《财政部 教育部关于印发〈高等学校毕业生学费和国家助学贷款代偿暂行办法〉的通知》（财教〔2009〕15 号）和《关于印发广西高等学校毕业生学费和国家助学贷款补偿暂行办法的通知》（桂财教〔2015〕243 号）规定，</w:t>
      </w:r>
      <w:r>
        <w:rPr>
          <w:rFonts w:hint="eastAsia" w:ascii="仿宋_GB2312" w:hAnsi="仿宋" w:eastAsia="仿宋_GB2312"/>
          <w:color w:val="000000"/>
          <w:sz w:val="32"/>
          <w:szCs w:val="32"/>
        </w:rPr>
        <w:t>自主申请相关优惠政策。</w:t>
      </w:r>
    </w:p>
    <w:p>
      <w:pPr>
        <w:spacing w:line="450" w:lineRule="exact"/>
        <w:ind w:firstLine="640" w:firstLineChars="200"/>
        <w:rPr>
          <w:rFonts w:ascii="仿宋_GB2312" w:eastAsia="仿宋_GB2312"/>
          <w:sz w:val="32"/>
          <w:szCs w:val="32"/>
        </w:rPr>
      </w:pPr>
      <w:r>
        <w:rPr>
          <w:rFonts w:hint="eastAsia" w:ascii="仿宋_GB2312" w:eastAsia="仿宋_GB2312"/>
          <w:sz w:val="32"/>
          <w:szCs w:val="32"/>
        </w:rPr>
        <w:t>本方案未尽事宜，按相关政策法规处理。</w:t>
      </w:r>
    </w:p>
    <w:p>
      <w:pPr>
        <w:spacing w:line="45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p>
    <w:p>
      <w:pPr>
        <w:spacing w:line="45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1.面试资格复审材料清单</w:t>
      </w:r>
    </w:p>
    <w:p>
      <w:pPr>
        <w:spacing w:line="45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2.</w:t>
      </w:r>
      <w:r>
        <w:rPr>
          <w:rFonts w:hint="eastAsia" w:ascii="仿宋_GB2312" w:hAnsi="仿宋" w:eastAsia="仿宋_GB2312" w:cs="仿宋_GB2312"/>
          <w:bCs/>
          <w:color w:val="000000"/>
          <w:sz w:val="32"/>
          <w:szCs w:val="32"/>
        </w:rPr>
        <w:t>面试资格复审委托书</w:t>
      </w:r>
    </w:p>
    <w:p>
      <w:pPr>
        <w:spacing w:line="450" w:lineRule="exact"/>
        <w:ind w:firstLine="640" w:firstLineChars="200"/>
        <w:textAlignment w:val="baseline"/>
        <w:rPr>
          <w:rFonts w:ascii="仿宋_GB2312" w:hAnsi="仿宋" w:eastAsia="仿宋_GB2312" w:cs="仿宋_GB2312"/>
          <w:color w:val="000000"/>
          <w:sz w:val="32"/>
          <w:szCs w:val="32"/>
        </w:rPr>
      </w:pPr>
    </w:p>
    <w:p>
      <w:pPr>
        <w:spacing w:line="450" w:lineRule="exact"/>
        <w:ind w:firstLine="640" w:firstLineChars="200"/>
        <w:textAlignment w:val="baseline"/>
        <w:rPr>
          <w:rFonts w:ascii="仿宋_GB2312" w:hAnsi="仿宋" w:eastAsia="仿宋_GB2312" w:cs="仿宋_GB2312"/>
          <w:color w:val="000000"/>
          <w:sz w:val="32"/>
          <w:szCs w:val="32"/>
        </w:rPr>
      </w:pPr>
    </w:p>
    <w:p>
      <w:pPr>
        <w:spacing w:line="450" w:lineRule="exact"/>
        <w:ind w:firstLine="2400" w:firstLineChars="75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 xml:space="preserve">全州县特岗教师招聘工作领导小组办公室 </w:t>
      </w:r>
    </w:p>
    <w:p>
      <w:pPr>
        <w:spacing w:line="450" w:lineRule="exact"/>
        <w:ind w:firstLine="4640" w:firstLineChars="145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2021年6月16日</w:t>
      </w:r>
    </w:p>
    <w:p>
      <w:pPr>
        <w:widowControl/>
        <w:shd w:val="clear" w:color="auto" w:fill="FFFFFF"/>
        <w:spacing w:line="480" w:lineRule="exact"/>
        <w:ind w:firstLine="640" w:firstLineChars="200"/>
        <w:jc w:val="lef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hd w:val="clear" w:color="auto" w:fill="FFFFFF"/>
        <w:spacing w:line="480" w:lineRule="exact"/>
        <w:jc w:val="lef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hd w:val="clear" w:color="auto" w:fill="FFFFFF"/>
        <w:spacing w:line="480" w:lineRule="exact"/>
        <w:jc w:val="left"/>
        <w:rPr>
          <w:rFonts w:hint="eastAsia" w:ascii="仿宋_GB2312" w:hAnsi="宋体" w:eastAsia="仿宋_GB2312" w:cs="宋体"/>
          <w:color w:val="000000"/>
          <w:kern w:val="0"/>
          <w:sz w:val="32"/>
          <w:szCs w:val="32"/>
        </w:rPr>
      </w:pPr>
    </w:p>
    <w:p>
      <w:pPr>
        <w:widowControl/>
        <w:shd w:val="clear" w:color="auto" w:fill="FFFFFF"/>
        <w:spacing w:line="48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spacing w:line="500" w:lineRule="exact"/>
        <w:textAlignment w:val="baseline"/>
        <w:rPr>
          <w:rFonts w:ascii="仿宋" w:hAnsi="仿宋" w:eastAsia="仿宋" w:cs="仿宋_GB2312"/>
          <w:sz w:val="32"/>
          <w:szCs w:val="32"/>
        </w:rPr>
      </w:pPr>
      <w:r>
        <w:rPr>
          <w:rFonts w:hint="eastAsia" w:ascii="仿宋" w:hAnsi="仿宋" w:eastAsia="仿宋" w:cs="仿宋_GB2312"/>
          <w:sz w:val="32"/>
          <w:szCs w:val="32"/>
        </w:rPr>
        <w:t>附件1</w:t>
      </w:r>
    </w:p>
    <w:tbl>
      <w:tblPr>
        <w:tblStyle w:val="6"/>
        <w:tblW w:w="9754" w:type="dxa"/>
        <w:tblInd w:w="-176" w:type="dxa"/>
        <w:tblLayout w:type="autofit"/>
        <w:tblCellMar>
          <w:top w:w="0" w:type="dxa"/>
          <w:left w:w="108" w:type="dxa"/>
          <w:bottom w:w="0" w:type="dxa"/>
          <w:right w:w="108" w:type="dxa"/>
        </w:tblCellMar>
      </w:tblPr>
      <w:tblGrid>
        <w:gridCol w:w="851"/>
        <w:gridCol w:w="4536"/>
        <w:gridCol w:w="851"/>
        <w:gridCol w:w="3260"/>
        <w:gridCol w:w="256"/>
      </w:tblGrid>
      <w:tr>
        <w:tblPrEx>
          <w:tblCellMar>
            <w:top w:w="0" w:type="dxa"/>
            <w:left w:w="108" w:type="dxa"/>
            <w:bottom w:w="0" w:type="dxa"/>
            <w:right w:w="108" w:type="dxa"/>
          </w:tblCellMar>
        </w:tblPrEx>
        <w:trPr>
          <w:trHeight w:val="1324" w:hRule="atLeast"/>
        </w:trPr>
        <w:tc>
          <w:tcPr>
            <w:tcW w:w="9754" w:type="dxa"/>
            <w:gridSpan w:val="5"/>
            <w:tcBorders>
              <w:top w:val="nil"/>
              <w:left w:val="nil"/>
              <w:bottom w:val="nil"/>
              <w:right w:val="nil"/>
            </w:tcBorders>
            <w:shd w:val="clear" w:color="auto" w:fill="auto"/>
            <w:vAlign w:val="center"/>
          </w:tcPr>
          <w:p>
            <w:pPr>
              <w:widowControl/>
              <w:jc w:val="center"/>
              <w:textAlignment w:val="baseline"/>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面试资格复审材料清单</w:t>
            </w:r>
          </w:p>
        </w:tc>
      </w:tr>
      <w:tr>
        <w:tblPrEx>
          <w:tblCellMar>
            <w:top w:w="0" w:type="dxa"/>
            <w:left w:w="108" w:type="dxa"/>
            <w:bottom w:w="0" w:type="dxa"/>
            <w:right w:w="108" w:type="dxa"/>
          </w:tblCellMar>
        </w:tblPrEx>
        <w:trPr>
          <w:gridAfter w:val="1"/>
          <w:wAfter w:w="256" w:type="dxa"/>
          <w:trHeight w:val="592" w:hRule="atLeast"/>
        </w:trPr>
        <w:tc>
          <w:tcPr>
            <w:tcW w:w="9498" w:type="dxa"/>
            <w:gridSpan w:val="4"/>
            <w:tcBorders>
              <w:top w:val="nil"/>
              <w:left w:val="nil"/>
              <w:bottom w:val="nil"/>
              <w:right w:val="nil"/>
            </w:tcBorders>
            <w:shd w:val="clear" w:color="auto" w:fill="auto"/>
            <w:vAlign w:val="center"/>
          </w:tcPr>
          <w:p>
            <w:pPr>
              <w:spacing w:after="312" w:line="500" w:lineRule="exact"/>
              <w:jc w:val="center"/>
              <w:textAlignment w:val="baseline"/>
              <w:rPr>
                <w:rFonts w:ascii="方正小标宋简体" w:hAnsi="宋体" w:eastAsia="方正小标宋简体" w:cs="宋体"/>
                <w:sz w:val="44"/>
                <w:szCs w:val="44"/>
              </w:rPr>
            </w:pPr>
          </w:p>
        </w:tc>
      </w:tr>
      <w:tr>
        <w:tblPrEx>
          <w:tblCellMar>
            <w:top w:w="0" w:type="dxa"/>
            <w:left w:w="108" w:type="dxa"/>
            <w:bottom w:w="0" w:type="dxa"/>
            <w:right w:w="108" w:type="dxa"/>
          </w:tblCellMar>
        </w:tblPrEx>
        <w:trPr>
          <w:gridAfter w:val="1"/>
          <w:wAfter w:w="256" w:type="dxa"/>
          <w:trHeight w:val="61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材料名称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份数</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备注</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报名表</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贴1寸近期证件照</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4536"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身份证</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4536"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kern w:val="0"/>
                <w:sz w:val="28"/>
                <w:szCs w:val="28"/>
              </w:rPr>
            </w:pPr>
            <w:r>
              <w:rPr>
                <w:rFonts w:hint="eastAsia" w:ascii="仿宋" w:hAnsi="仿宋" w:eastAsia="仿宋" w:cs="宋体"/>
                <w:kern w:val="0"/>
                <w:sz w:val="28"/>
                <w:szCs w:val="28"/>
              </w:rPr>
              <w:t>毕业证</w:t>
            </w:r>
            <w:r>
              <w:rPr>
                <w:rFonts w:hint="eastAsia" w:ascii="仿宋" w:hAnsi="仿宋" w:eastAsia="仿宋" w:cs="宋体"/>
                <w:kern w:val="0"/>
                <w:sz w:val="28"/>
                <w:szCs w:val="24"/>
              </w:rPr>
              <w:t>（未取得毕业证书的应届毕业生可提供：就业推荐表/学校出具的按时毕业的证明)</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4536"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学信网毕业证查询单（</w:t>
            </w:r>
            <w:r>
              <w:rPr>
                <w:rFonts w:ascii="仿宋" w:hAnsi="仿宋" w:eastAsia="仿宋" w:cs="宋体"/>
                <w:color w:val="000000"/>
                <w:kern w:val="0"/>
                <w:sz w:val="28"/>
                <w:szCs w:val="28"/>
              </w:rPr>
              <w:t>https://www.chsi.com.cn/</w:t>
            </w:r>
            <w:r>
              <w:rPr>
                <w:rFonts w:hint="eastAsia" w:ascii="仿宋" w:hAnsi="仿宋" w:eastAsia="仿宋" w:cs="宋体"/>
                <w:color w:val="000000"/>
                <w:kern w:val="0"/>
                <w:sz w:val="28"/>
                <w:szCs w:val="28"/>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见样表</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4536"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教育师范类专业证明</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baseline"/>
              <w:rPr>
                <w:rFonts w:ascii="仿宋" w:hAnsi="仿宋" w:eastAsia="仿宋" w:cs="宋体"/>
                <w:color w:val="000000"/>
                <w:kern w:val="0"/>
                <w:sz w:val="28"/>
                <w:szCs w:val="28"/>
              </w:rPr>
            </w:pPr>
            <w:r>
              <w:rPr>
                <w:rFonts w:hint="eastAsia" w:ascii="仿宋" w:hAnsi="仿宋" w:eastAsia="仿宋" w:cs="宋体"/>
                <w:color w:val="000000"/>
                <w:kern w:val="0"/>
                <w:sz w:val="24"/>
                <w:szCs w:val="28"/>
              </w:rPr>
              <w:t>专科毕业证书专业未明确是否属于教育师范类的，需提供毕业学校出具的该专业是否属于教育师范类专业的证明；本科学历毕业生不需提供</w:t>
            </w:r>
          </w:p>
        </w:tc>
      </w:tr>
      <w:tr>
        <w:tblPrEx>
          <w:tblCellMar>
            <w:top w:w="0" w:type="dxa"/>
            <w:left w:w="108" w:type="dxa"/>
            <w:bottom w:w="0" w:type="dxa"/>
            <w:right w:w="108" w:type="dxa"/>
          </w:tblCellMar>
        </w:tblPrEx>
        <w:trPr>
          <w:gridAfter w:val="1"/>
          <w:wAfter w:w="256" w:type="dxa"/>
          <w:trHeight w:val="61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4536"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教师资格证</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256" w:type="dxa"/>
          <w:trHeight w:val="61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普通话水平证</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256" w:type="dxa"/>
          <w:trHeight w:val="61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大学生志愿服务西部计划服务证书</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bl>
    <w:p>
      <w:pPr>
        <w:spacing w:line="480" w:lineRule="exact"/>
        <w:textAlignment w:val="baseline"/>
        <w:rPr>
          <w:rFonts w:ascii="仿宋" w:hAnsi="仿宋" w:eastAsia="仿宋" w:cs="仿宋_GB2312"/>
          <w:color w:val="000000"/>
          <w:sz w:val="32"/>
          <w:szCs w:val="32"/>
        </w:rPr>
      </w:pPr>
    </w:p>
    <w:p>
      <w:pPr>
        <w:spacing w:line="48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说明：</w:t>
      </w:r>
    </w:p>
    <w:p>
      <w:pPr>
        <w:spacing w:line="500" w:lineRule="exact"/>
        <w:ind w:firstLine="640" w:firstLineChars="200"/>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1.请考生提供以上材料,</w:t>
      </w:r>
      <w:r>
        <w:rPr>
          <w:rFonts w:hint="eastAsia" w:ascii="仿宋" w:hAnsi="仿宋" w:eastAsia="仿宋" w:cs="仿宋_GB2312"/>
          <w:b/>
          <w:color w:val="000000"/>
          <w:sz w:val="32"/>
          <w:szCs w:val="32"/>
          <w:u w:val="single" w:color="000000"/>
        </w:rPr>
        <w:t>未列入清单的材料不要提供</w:t>
      </w:r>
      <w:r>
        <w:rPr>
          <w:rFonts w:hint="eastAsia" w:ascii="仿宋" w:hAnsi="仿宋" w:eastAsia="仿宋" w:cs="仿宋_GB2312"/>
          <w:color w:val="000000"/>
          <w:sz w:val="32"/>
          <w:szCs w:val="32"/>
        </w:rPr>
        <w:t>。</w:t>
      </w:r>
    </w:p>
    <w:p>
      <w:pPr>
        <w:spacing w:line="500" w:lineRule="exact"/>
        <w:ind w:firstLine="640" w:firstLineChars="200"/>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2.请考生将以上材料按顺序排列提交。</w:t>
      </w:r>
    </w:p>
    <w:p>
      <w:pPr>
        <w:textAlignment w:val="baseline"/>
        <w:rPr>
          <w:rFonts w:ascii="仿宋_GB2312" w:eastAsia="仿宋_GB2312"/>
          <w:sz w:val="32"/>
          <w:szCs w:val="32"/>
        </w:rPr>
      </w:pPr>
    </w:p>
    <w:p>
      <w:pPr>
        <w:textAlignment w:val="baseline"/>
        <w:rPr>
          <w:rFonts w:ascii="仿宋_GB2312" w:eastAsia="仿宋_GB2312"/>
          <w:sz w:val="32"/>
          <w:szCs w:val="32"/>
        </w:rPr>
      </w:pPr>
    </w:p>
    <w:p>
      <w:pPr>
        <w:textAlignment w:val="baseline"/>
        <w:rPr>
          <w:rFonts w:ascii="仿宋_GB2312" w:eastAsia="仿宋_GB2312"/>
          <w:sz w:val="32"/>
          <w:szCs w:val="32"/>
        </w:rPr>
      </w:pPr>
    </w:p>
    <w:p>
      <w:pPr>
        <w:textAlignment w:val="baseline"/>
        <w:rPr>
          <w:rFonts w:ascii="仿宋_GB2312" w:eastAsia="仿宋_GB2312"/>
          <w:sz w:val="32"/>
          <w:szCs w:val="32"/>
        </w:rPr>
      </w:pPr>
      <w:r>
        <w:rPr>
          <w:rFonts w:hint="eastAsia" w:ascii="仿宋_GB2312" w:eastAsia="仿宋_GB2312"/>
          <w:sz w:val="32"/>
          <w:szCs w:val="32"/>
        </w:rPr>
        <w:t>样表</w:t>
      </w:r>
    </w:p>
    <w:p>
      <w:pPr>
        <w:textAlignment w:val="baseline"/>
        <w:rPr>
          <w:rFonts w:ascii="仿宋_GB2312" w:eastAsia="仿宋_GB2312"/>
          <w:sz w:val="32"/>
          <w:szCs w:val="32"/>
        </w:rPr>
      </w:pPr>
      <w:r>
        <w:drawing>
          <wp:inline distT="0" distB="0" distL="0" distR="0">
            <wp:extent cx="5759450" cy="789432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a:srcRect/>
                    <a:stretch>
                      <a:fillRect/>
                    </a:stretch>
                  </pic:blipFill>
                  <pic:spPr>
                    <a:xfrm>
                      <a:off x="0" y="0"/>
                      <a:ext cx="5759450" cy="7894661"/>
                    </a:xfrm>
                    <a:prstGeom prst="rect">
                      <a:avLst/>
                    </a:prstGeom>
                    <a:noFill/>
                    <a:ln w="9525">
                      <a:noFill/>
                      <a:miter lim="800000"/>
                      <a:headEnd/>
                      <a:tailEnd/>
                    </a:ln>
                  </pic:spPr>
                </pic:pic>
              </a:graphicData>
            </a:graphic>
          </wp:inline>
        </w:drawing>
      </w:r>
    </w:p>
    <w:p>
      <w:pPr>
        <w:textAlignment w:val="baseline"/>
        <w:rPr>
          <w:rFonts w:ascii="仿宋_GB2312" w:eastAsia="仿宋_GB2312"/>
          <w:sz w:val="32"/>
          <w:szCs w:val="32"/>
        </w:rPr>
      </w:pPr>
    </w:p>
    <w:p>
      <w:pPr>
        <w:textAlignment w:val="baseline"/>
        <w:rPr>
          <w:rFonts w:ascii="仿宋_GB2312" w:eastAsia="仿宋_GB2312"/>
          <w:sz w:val="32"/>
          <w:szCs w:val="32"/>
        </w:rPr>
      </w:pPr>
      <w:r>
        <w:rPr>
          <w:rFonts w:hint="eastAsia" w:ascii="仿宋_GB2312" w:eastAsia="仿宋_GB2312"/>
          <w:sz w:val="32"/>
          <w:szCs w:val="32"/>
        </w:rPr>
        <w:t>附件3</w:t>
      </w:r>
    </w:p>
    <w:p>
      <w:pPr>
        <w:jc w:val="center"/>
        <w:textAlignment w:val="baseline"/>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面试资格复审委托书</w:t>
      </w:r>
    </w:p>
    <w:p>
      <w:pPr>
        <w:textAlignment w:val="baseline"/>
        <w:rPr>
          <w:sz w:val="44"/>
          <w:szCs w:val="44"/>
        </w:rPr>
      </w:pPr>
    </w:p>
    <w:p>
      <w:pPr>
        <w:spacing w:line="500" w:lineRule="exact"/>
        <w:textAlignment w:val="baseline"/>
        <w:rPr>
          <w:rFonts w:ascii="仿宋" w:hAnsi="仿宋" w:eastAsia="仿宋" w:cs="仿宋_GB2312"/>
          <w:color w:val="000000"/>
          <w:sz w:val="32"/>
          <w:szCs w:val="32"/>
        </w:rPr>
      </w:pPr>
      <w:r>
        <w:rPr>
          <w:rFonts w:ascii="仿宋" w:hAnsi="仿宋" w:eastAsia="仿宋" w:cs="仿宋_GB2312"/>
          <w:color w:val="000000"/>
          <w:sz w:val="32"/>
          <w:szCs w:val="32"/>
        </w:rPr>
        <w:t>委托人姓名：</w:t>
      </w:r>
      <w:r>
        <w:rPr>
          <w:rFonts w:hint="eastAsia" w:ascii="宋体" w:hAnsi="宋体" w:eastAsia="宋体" w:cs="宋体"/>
          <w:color w:val="000000"/>
        </w:rPr>
        <w:t> </w:t>
      </w:r>
      <w:r>
        <w:rPr>
          <w:rFonts w:hint="eastAsia" w:ascii="仿宋" w:hAnsi="仿宋" w:eastAsia="仿宋" w:cs="仿宋_GB2312"/>
          <w:color w:val="000000"/>
        </w:rPr>
        <w:t xml:space="preserve">                  </w:t>
      </w:r>
      <w:r>
        <w:rPr>
          <w:rFonts w:hint="eastAsia" w:ascii="仿宋" w:hAnsi="仿宋" w:eastAsia="仿宋" w:cs="仿宋_GB2312"/>
          <w:color w:val="000000"/>
          <w:sz w:val="32"/>
          <w:szCs w:val="32"/>
        </w:rPr>
        <w:t>联系电话：</w:t>
      </w:r>
    </w:p>
    <w:p>
      <w:pPr>
        <w:spacing w:line="500" w:lineRule="exact"/>
        <w:textAlignment w:val="baseline"/>
        <w:rPr>
          <w:rFonts w:ascii="仿宋" w:hAnsi="仿宋" w:eastAsia="仿宋" w:cs="仿宋_GB2312"/>
          <w:color w:val="000000"/>
          <w:sz w:val="32"/>
          <w:szCs w:val="32"/>
        </w:rPr>
      </w:pPr>
      <w:r>
        <w:rPr>
          <w:rFonts w:ascii="仿宋" w:hAnsi="仿宋" w:eastAsia="仿宋" w:cs="仿宋_GB2312"/>
          <w:color w:val="000000"/>
          <w:sz w:val="32"/>
          <w:szCs w:val="32"/>
        </w:rPr>
        <w:t>委托人身份证</w:t>
      </w:r>
      <w:r>
        <w:rPr>
          <w:rFonts w:hint="eastAsia" w:ascii="仿宋" w:hAnsi="仿宋" w:eastAsia="仿宋" w:cs="仿宋_GB2312"/>
          <w:color w:val="000000"/>
          <w:sz w:val="32"/>
          <w:szCs w:val="32"/>
        </w:rPr>
        <w:t>号</w:t>
      </w:r>
      <w:r>
        <w:rPr>
          <w:rFonts w:ascii="仿宋" w:hAnsi="仿宋" w:eastAsia="仿宋" w:cs="仿宋_GB2312"/>
          <w:color w:val="000000"/>
          <w:sz w:val="32"/>
          <w:szCs w:val="32"/>
        </w:rPr>
        <w:t xml:space="preserve">： </w:t>
      </w:r>
    </w:p>
    <w:p>
      <w:pPr>
        <w:spacing w:line="50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受</w:t>
      </w:r>
      <w:r>
        <w:rPr>
          <w:rFonts w:ascii="仿宋" w:hAnsi="仿宋" w:eastAsia="仿宋" w:cs="仿宋_GB2312"/>
          <w:color w:val="000000"/>
          <w:sz w:val="32"/>
          <w:szCs w:val="32"/>
        </w:rPr>
        <w:t>托人姓名：</w:t>
      </w:r>
      <w:r>
        <w:rPr>
          <w:rFonts w:hint="eastAsia" w:ascii="宋体" w:hAnsi="宋体" w:eastAsia="宋体" w:cs="宋体"/>
          <w:color w:val="000000"/>
        </w:rPr>
        <w:t> </w:t>
      </w:r>
      <w:r>
        <w:rPr>
          <w:rFonts w:hint="eastAsia" w:ascii="仿宋" w:hAnsi="仿宋" w:eastAsia="仿宋" w:cs="仿宋_GB2312"/>
          <w:color w:val="000000"/>
        </w:rPr>
        <w:t xml:space="preserve">                  </w:t>
      </w:r>
      <w:r>
        <w:rPr>
          <w:rFonts w:hint="eastAsia" w:ascii="仿宋" w:hAnsi="仿宋" w:eastAsia="仿宋" w:cs="仿宋_GB2312"/>
          <w:color w:val="000000"/>
          <w:sz w:val="32"/>
          <w:szCs w:val="32"/>
        </w:rPr>
        <w:t>联系电话：</w:t>
      </w:r>
    </w:p>
    <w:p>
      <w:pPr>
        <w:spacing w:line="50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受</w:t>
      </w:r>
      <w:r>
        <w:rPr>
          <w:rFonts w:ascii="仿宋" w:hAnsi="仿宋" w:eastAsia="仿宋" w:cs="仿宋_GB2312"/>
          <w:color w:val="000000"/>
          <w:sz w:val="32"/>
          <w:szCs w:val="32"/>
        </w:rPr>
        <w:t>托人身份证</w:t>
      </w:r>
      <w:r>
        <w:rPr>
          <w:rFonts w:hint="eastAsia" w:ascii="仿宋" w:hAnsi="仿宋" w:eastAsia="仿宋" w:cs="仿宋_GB2312"/>
          <w:color w:val="000000"/>
          <w:sz w:val="32"/>
          <w:szCs w:val="32"/>
        </w:rPr>
        <w:t>号</w:t>
      </w:r>
      <w:r>
        <w:rPr>
          <w:rFonts w:ascii="仿宋" w:hAnsi="仿宋" w:eastAsia="仿宋" w:cs="仿宋_GB2312"/>
          <w:color w:val="000000"/>
          <w:sz w:val="32"/>
          <w:szCs w:val="32"/>
        </w:rPr>
        <w:t>：</w:t>
      </w:r>
    </w:p>
    <w:p>
      <w:pPr>
        <w:spacing w:line="500" w:lineRule="exact"/>
        <w:textAlignment w:val="baseline"/>
        <w:rPr>
          <w:rFonts w:ascii="仿宋" w:hAnsi="仿宋" w:eastAsia="仿宋" w:cs="仿宋_GB2312"/>
          <w:color w:val="000000"/>
          <w:sz w:val="32"/>
          <w:szCs w:val="32"/>
        </w:rPr>
      </w:pPr>
    </w:p>
    <w:p>
      <w:pPr>
        <w:spacing w:line="500" w:lineRule="exact"/>
        <w:textAlignment w:val="baseline"/>
        <w:rPr>
          <w:rFonts w:ascii="仿宋" w:hAnsi="仿宋" w:eastAsia="仿宋" w:cs="仿宋_GB2312"/>
          <w:color w:val="000000"/>
          <w:sz w:val="32"/>
          <w:szCs w:val="32"/>
        </w:rPr>
      </w:pPr>
      <w:r>
        <w:rPr>
          <w:rFonts w:ascii="仿宋" w:hAnsi="仿宋" w:eastAsia="仿宋" w:cs="仿宋_GB2312"/>
          <w:color w:val="000000"/>
          <w:sz w:val="32"/>
          <w:szCs w:val="32"/>
        </w:rPr>
        <w:t>委托事宜：</w:t>
      </w:r>
    </w:p>
    <w:p>
      <w:pPr>
        <w:spacing w:line="500" w:lineRule="exact"/>
        <w:ind w:firstLine="640" w:firstLineChars="200"/>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本人</w:t>
      </w:r>
      <w:r>
        <w:rPr>
          <w:rFonts w:ascii="仿宋" w:hAnsi="仿宋" w:eastAsia="仿宋" w:cs="仿宋_GB2312"/>
          <w:color w:val="000000"/>
          <w:sz w:val="32"/>
          <w:szCs w:val="32"/>
        </w:rPr>
        <w:t>因</w:t>
      </w:r>
      <w:r>
        <w:rPr>
          <w:rFonts w:hint="eastAsia" w:ascii="仿宋" w:hAnsi="仿宋" w:eastAsia="仿宋" w:cs="仿宋_GB2312"/>
          <w:color w:val="FF0000"/>
          <w:sz w:val="32"/>
          <w:szCs w:val="32"/>
        </w:rPr>
        <w:t>XXXXXXXXX</w:t>
      </w:r>
      <w:r>
        <w:rPr>
          <w:rFonts w:ascii="仿宋" w:hAnsi="仿宋" w:eastAsia="仿宋" w:cs="仿宋_GB2312"/>
          <w:color w:val="000000"/>
          <w:sz w:val="32"/>
          <w:szCs w:val="32"/>
        </w:rPr>
        <w:t>，不便前往</w:t>
      </w:r>
      <w:r>
        <w:rPr>
          <w:rFonts w:hint="eastAsia" w:ascii="仿宋" w:hAnsi="仿宋" w:eastAsia="仿宋" w:cs="仿宋_GB2312"/>
          <w:color w:val="000000"/>
          <w:sz w:val="32"/>
          <w:szCs w:val="32"/>
        </w:rPr>
        <w:t>全州县教育局</w:t>
      </w:r>
      <w:r>
        <w:rPr>
          <w:rFonts w:ascii="仿宋" w:hAnsi="仿宋" w:eastAsia="仿宋" w:cs="仿宋_GB2312"/>
          <w:color w:val="000000"/>
          <w:sz w:val="32"/>
          <w:szCs w:val="32"/>
        </w:rPr>
        <w:t>办理</w:t>
      </w:r>
      <w:r>
        <w:rPr>
          <w:rFonts w:hint="eastAsia" w:ascii="仿宋" w:hAnsi="仿宋" w:eastAsia="仿宋" w:cs="仿宋_GB2312"/>
          <w:color w:val="000000"/>
          <w:sz w:val="32"/>
          <w:szCs w:val="32"/>
        </w:rPr>
        <w:t>2021年全州县特岗教师招聘面试资格复审</w:t>
      </w:r>
      <w:r>
        <w:rPr>
          <w:rFonts w:ascii="仿宋" w:hAnsi="仿宋" w:eastAsia="仿宋" w:cs="仿宋_GB2312"/>
          <w:color w:val="000000"/>
          <w:sz w:val="32"/>
          <w:szCs w:val="32"/>
        </w:rPr>
        <w:t>，特全权委托</w:t>
      </w:r>
      <w:r>
        <w:rPr>
          <w:rFonts w:hint="eastAsia" w:ascii="仿宋" w:hAnsi="仿宋" w:eastAsia="仿宋" w:cs="仿宋_GB2312"/>
          <w:color w:val="FF0000"/>
          <w:sz w:val="32"/>
          <w:szCs w:val="32"/>
        </w:rPr>
        <w:t>XXX</w:t>
      </w:r>
      <w:r>
        <w:rPr>
          <w:rFonts w:ascii="仿宋" w:hAnsi="仿宋" w:eastAsia="仿宋" w:cs="仿宋_GB2312"/>
          <w:color w:val="000000"/>
          <w:sz w:val="32"/>
          <w:szCs w:val="32"/>
        </w:rPr>
        <w:t>为我的合法代理人，代为前往办理本人</w:t>
      </w:r>
      <w:r>
        <w:rPr>
          <w:rFonts w:hint="eastAsia" w:ascii="仿宋" w:hAnsi="仿宋" w:eastAsia="仿宋" w:cs="仿宋_GB2312"/>
          <w:color w:val="000000"/>
          <w:sz w:val="32"/>
          <w:szCs w:val="32"/>
        </w:rPr>
        <w:t>相关</w:t>
      </w:r>
      <w:r>
        <w:rPr>
          <w:rFonts w:ascii="仿宋" w:hAnsi="仿宋" w:eastAsia="仿宋" w:cs="仿宋_GB2312"/>
          <w:color w:val="000000"/>
          <w:sz w:val="32"/>
          <w:szCs w:val="32"/>
        </w:rPr>
        <w:t>手续并领取相关证明文书。受托人在委托权限内签订的相关文件</w:t>
      </w:r>
      <w:r>
        <w:rPr>
          <w:rFonts w:hint="eastAsia" w:ascii="仿宋" w:hAnsi="仿宋" w:eastAsia="仿宋" w:cs="仿宋_GB2312"/>
          <w:color w:val="000000"/>
          <w:sz w:val="32"/>
          <w:szCs w:val="32"/>
        </w:rPr>
        <w:t>、材料</w:t>
      </w:r>
      <w:r>
        <w:rPr>
          <w:rFonts w:ascii="仿宋" w:hAnsi="仿宋" w:eastAsia="仿宋" w:cs="仿宋_GB2312"/>
          <w:color w:val="000000"/>
          <w:sz w:val="32"/>
          <w:szCs w:val="32"/>
        </w:rPr>
        <w:t>我均予以承认，并自愿承担一切法律责任。</w:t>
      </w:r>
    </w:p>
    <w:p>
      <w:pPr>
        <w:spacing w:line="500" w:lineRule="exact"/>
        <w:ind w:firstLine="640" w:firstLineChars="200"/>
        <w:textAlignment w:val="baseline"/>
        <w:rPr>
          <w:rFonts w:ascii="仿宋" w:hAnsi="仿宋" w:eastAsia="仿宋" w:cs="仿宋_GB2312"/>
          <w:color w:val="000000"/>
          <w:sz w:val="32"/>
          <w:szCs w:val="32"/>
        </w:rPr>
      </w:pPr>
      <w:r>
        <w:rPr>
          <w:rFonts w:ascii="仿宋" w:hAnsi="仿宋" w:eastAsia="仿宋" w:cs="仿宋_GB2312"/>
          <w:color w:val="000000"/>
          <w:sz w:val="32"/>
          <w:szCs w:val="32"/>
        </w:rPr>
        <w:t>受托人无转委托权。</w:t>
      </w:r>
    </w:p>
    <w:p>
      <w:pPr>
        <w:spacing w:line="500" w:lineRule="exact"/>
        <w:ind w:firstLine="640" w:firstLineChars="200"/>
        <w:textAlignment w:val="baseline"/>
        <w:rPr>
          <w:rFonts w:ascii="仿宋" w:hAnsi="仿宋" w:eastAsia="仿宋" w:cs="仿宋_GB2312"/>
          <w:color w:val="000000"/>
          <w:sz w:val="32"/>
          <w:szCs w:val="32"/>
        </w:rPr>
      </w:pPr>
      <w:r>
        <w:rPr>
          <w:rFonts w:ascii="仿宋" w:hAnsi="仿宋" w:eastAsia="仿宋" w:cs="仿宋_GB2312"/>
          <w:color w:val="000000"/>
          <w:sz w:val="32"/>
          <w:szCs w:val="32"/>
        </w:rPr>
        <w:t>委托期限：自签署之日起至上述事项办完为止。</w:t>
      </w:r>
    </w:p>
    <w:p>
      <w:pPr>
        <w:spacing w:line="500" w:lineRule="exact"/>
        <w:ind w:firstLine="640" w:firstLineChars="200"/>
        <w:textAlignment w:val="baseline"/>
        <w:rPr>
          <w:rFonts w:ascii="仿宋" w:hAnsi="仿宋" w:eastAsia="仿宋" w:cs="仿宋_GB2312"/>
          <w:color w:val="000000"/>
          <w:sz w:val="32"/>
          <w:szCs w:val="32"/>
        </w:rPr>
      </w:pPr>
    </w:p>
    <w:p>
      <w:pPr>
        <w:spacing w:line="500" w:lineRule="exact"/>
        <w:ind w:firstLine="640" w:firstLineChars="200"/>
        <w:textAlignment w:val="baseline"/>
        <w:rPr>
          <w:rFonts w:ascii="仿宋" w:hAnsi="仿宋" w:eastAsia="仿宋" w:cs="仿宋_GB2312"/>
          <w:color w:val="000000"/>
          <w:sz w:val="32"/>
          <w:szCs w:val="32"/>
        </w:rPr>
      </w:pPr>
    </w:p>
    <w:p>
      <w:pPr>
        <w:spacing w:line="500" w:lineRule="exact"/>
        <w:ind w:firstLine="640" w:firstLineChars="200"/>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委托人</w:t>
      </w:r>
      <w:r>
        <w:rPr>
          <w:rFonts w:hint="eastAsia" w:ascii="仿宋" w:hAnsi="仿宋" w:eastAsia="仿宋" w:cs="仿宋_GB2312"/>
          <w:color w:val="000000"/>
          <w:sz w:val="32"/>
          <w:szCs w:val="32"/>
        </w:rPr>
        <w:t>亲笔签名：</w:t>
      </w:r>
      <w:r>
        <w:rPr>
          <w:rFonts w:hint="eastAsia" w:ascii="仿宋" w:hAnsi="仿宋" w:eastAsia="仿宋" w:cs="仿宋_GB2312"/>
          <w:color w:val="FF0000"/>
          <w:sz w:val="32"/>
          <w:szCs w:val="32"/>
        </w:rPr>
        <w:t>XXX</w:t>
      </w:r>
    </w:p>
    <w:p>
      <w:pPr>
        <w:spacing w:line="500" w:lineRule="exact"/>
        <w:ind w:firstLine="640" w:firstLineChars="200"/>
        <w:textAlignment w:val="baseline"/>
        <w:rPr>
          <w:sz w:val="32"/>
          <w:szCs w:val="32"/>
        </w:rPr>
      </w:pPr>
      <w:r>
        <w:rPr>
          <w:rFonts w:hint="eastAsia" w:ascii="仿宋" w:hAnsi="仿宋" w:eastAsia="仿宋" w:cs="仿宋_GB2312"/>
          <w:color w:val="000000"/>
          <w:sz w:val="32"/>
          <w:szCs w:val="32"/>
        </w:rPr>
        <w:t xml:space="preserve">                           2021年</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月</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日</w:t>
      </w:r>
    </w:p>
    <w:p>
      <w:pPr>
        <w:textAlignment w:val="baseline"/>
        <w:rPr>
          <w:color w:val="FF0000"/>
          <w:sz w:val="32"/>
          <w:szCs w:val="32"/>
        </w:rPr>
      </w:pPr>
    </w:p>
    <w:p>
      <w:pPr>
        <w:spacing w:line="500" w:lineRule="exact"/>
        <w:ind w:firstLine="640" w:firstLineChars="200"/>
        <w:textAlignment w:val="baseline"/>
        <w:rPr>
          <w:rFonts w:ascii="仿宋" w:hAnsi="仿宋" w:eastAsia="仿宋"/>
          <w:color w:val="FF0000"/>
          <w:sz w:val="32"/>
          <w:szCs w:val="32"/>
        </w:rPr>
      </w:pPr>
      <w:r>
        <w:rPr>
          <w:rFonts w:hint="eastAsia" w:ascii="仿宋" w:hAnsi="仿宋" w:eastAsia="仿宋"/>
          <w:color w:val="FF0000"/>
          <w:sz w:val="32"/>
          <w:szCs w:val="32"/>
        </w:rPr>
        <w:t>（本委托书交由受托人）</w:t>
      </w:r>
    </w:p>
    <w:p>
      <w:pPr>
        <w:spacing w:line="500" w:lineRule="exact"/>
        <w:ind w:firstLine="640" w:firstLineChars="200"/>
        <w:textAlignment w:val="baseline"/>
        <w:rPr>
          <w:color w:val="FF0000"/>
          <w:sz w:val="32"/>
          <w:szCs w:val="32"/>
        </w:rPr>
      </w:pPr>
    </w:p>
    <w:p>
      <w:pPr>
        <w:spacing w:line="500" w:lineRule="exact"/>
        <w:ind w:firstLine="640" w:firstLineChars="200"/>
        <w:textAlignment w:val="baseline"/>
        <w:rPr>
          <w:color w:val="FF0000"/>
          <w:sz w:val="32"/>
          <w:szCs w:val="32"/>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A0"/>
    <w:rsid w:val="0000770D"/>
    <w:rsid w:val="000122F9"/>
    <w:rsid w:val="000227A1"/>
    <w:rsid w:val="00041C3D"/>
    <w:rsid w:val="000447E7"/>
    <w:rsid w:val="0005373B"/>
    <w:rsid w:val="000568CA"/>
    <w:rsid w:val="000B4A09"/>
    <w:rsid w:val="000B72BD"/>
    <w:rsid w:val="000E09C3"/>
    <w:rsid w:val="000F61B3"/>
    <w:rsid w:val="00111C8C"/>
    <w:rsid w:val="00155F2B"/>
    <w:rsid w:val="0017296C"/>
    <w:rsid w:val="001C5EA6"/>
    <w:rsid w:val="001E4BEF"/>
    <w:rsid w:val="00231740"/>
    <w:rsid w:val="002B19B2"/>
    <w:rsid w:val="002E706A"/>
    <w:rsid w:val="003105FF"/>
    <w:rsid w:val="00333225"/>
    <w:rsid w:val="00335975"/>
    <w:rsid w:val="00337EB6"/>
    <w:rsid w:val="00364752"/>
    <w:rsid w:val="003B689D"/>
    <w:rsid w:val="003B69AE"/>
    <w:rsid w:val="003C7B29"/>
    <w:rsid w:val="003D2C42"/>
    <w:rsid w:val="003E3C8A"/>
    <w:rsid w:val="00446EC7"/>
    <w:rsid w:val="004746B2"/>
    <w:rsid w:val="00484115"/>
    <w:rsid w:val="004F30EE"/>
    <w:rsid w:val="00525FDB"/>
    <w:rsid w:val="005E4225"/>
    <w:rsid w:val="005E569E"/>
    <w:rsid w:val="005E7EE3"/>
    <w:rsid w:val="00635AF4"/>
    <w:rsid w:val="00676C76"/>
    <w:rsid w:val="00680008"/>
    <w:rsid w:val="006C51E7"/>
    <w:rsid w:val="006D55BA"/>
    <w:rsid w:val="006E0FD8"/>
    <w:rsid w:val="00702ACB"/>
    <w:rsid w:val="00712521"/>
    <w:rsid w:val="007218E8"/>
    <w:rsid w:val="00727C33"/>
    <w:rsid w:val="00786ADD"/>
    <w:rsid w:val="007C29A5"/>
    <w:rsid w:val="00835AEE"/>
    <w:rsid w:val="00876F1A"/>
    <w:rsid w:val="008A7666"/>
    <w:rsid w:val="008B4711"/>
    <w:rsid w:val="008C6F46"/>
    <w:rsid w:val="008F34E6"/>
    <w:rsid w:val="008F5E44"/>
    <w:rsid w:val="00920C83"/>
    <w:rsid w:val="009641F7"/>
    <w:rsid w:val="00986FE6"/>
    <w:rsid w:val="00990C8C"/>
    <w:rsid w:val="009B2035"/>
    <w:rsid w:val="009B33A1"/>
    <w:rsid w:val="009B45F6"/>
    <w:rsid w:val="009B660D"/>
    <w:rsid w:val="009D3E8E"/>
    <w:rsid w:val="009D4333"/>
    <w:rsid w:val="00A25529"/>
    <w:rsid w:val="00A52984"/>
    <w:rsid w:val="00A67311"/>
    <w:rsid w:val="00AD23A8"/>
    <w:rsid w:val="00AD2704"/>
    <w:rsid w:val="00B2500E"/>
    <w:rsid w:val="00B25992"/>
    <w:rsid w:val="00B6496E"/>
    <w:rsid w:val="00B711AE"/>
    <w:rsid w:val="00C00504"/>
    <w:rsid w:val="00C0252F"/>
    <w:rsid w:val="00C51CC8"/>
    <w:rsid w:val="00C56B7E"/>
    <w:rsid w:val="00CA2AC7"/>
    <w:rsid w:val="00CA7836"/>
    <w:rsid w:val="00CE33D7"/>
    <w:rsid w:val="00CF1117"/>
    <w:rsid w:val="00D0738F"/>
    <w:rsid w:val="00D54267"/>
    <w:rsid w:val="00D7223E"/>
    <w:rsid w:val="00DE609F"/>
    <w:rsid w:val="00DE72BC"/>
    <w:rsid w:val="00E017DC"/>
    <w:rsid w:val="00E8009B"/>
    <w:rsid w:val="00ED4997"/>
    <w:rsid w:val="00F34901"/>
    <w:rsid w:val="00F70E1A"/>
    <w:rsid w:val="00FD20A0"/>
    <w:rsid w:val="197C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Times New Roman" w:hAnsi="Times New Roman" w:eastAsia="宋体" w:cs="Times New Roman"/>
      <w:sz w:val="18"/>
      <w:szCs w:val="18"/>
    </w:rPr>
  </w:style>
  <w:style w:type="character" w:customStyle="1" w:styleId="9">
    <w:name w:val="页眉 Char"/>
    <w:basedOn w:val="7"/>
    <w:link w:val="5"/>
    <w:semiHidden/>
    <w:qFormat/>
    <w:uiPriority w:val="99"/>
    <w:rPr>
      <w:sz w:val="18"/>
      <w:szCs w:val="18"/>
    </w:rPr>
  </w:style>
  <w:style w:type="character" w:customStyle="1" w:styleId="10">
    <w:name w:val="NormalCharacter"/>
    <w:qFormat/>
    <w:uiPriority w:val="0"/>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76427-1782-4613-8D72-2D0B2860BF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694</Words>
  <Characters>3958</Characters>
  <Lines>32</Lines>
  <Paragraphs>9</Paragraphs>
  <TotalTime>110</TotalTime>
  <ScaleCrop>false</ScaleCrop>
  <LinksUpToDate>false</LinksUpToDate>
  <CharactersWithSpaces>4643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2021-06-15T08:07:00Z</dcterms:created>
  <dc:creator>TIMI</dc:creator>
  <cp:lastModifiedBy>EDZ</cp:lastModifiedBy>
  <cp:lastPrinted>2021-06-15T08:31:00Z</cp:lastPrinted>
  <dcterms:modified xsi:type="dcterms:W3CDTF">2021-06-17T01:14:24Z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6ABA640DAFA7495EBC5001E2A966BF1F</vt:lpwstr>
  </property>
</Properties>
</file>