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i w:val="0"/>
          <w:sz w:val="32"/>
          <w:szCs w:val="32"/>
          <w:lang w:val="en-US" w:eastAsia="zh-CN"/>
        </w:rPr>
      </w:pPr>
      <w:r>
        <w:rPr>
          <w:rFonts w:hint="eastAsia" w:ascii="黑体" w:hAnsi="黑体" w:eastAsia="黑体" w:cs="黑体"/>
          <w:b w:val="0"/>
          <w:bCs/>
          <w:i w:val="0"/>
          <w:sz w:val="32"/>
          <w:szCs w:val="32"/>
          <w:lang w:eastAsia="zh-CN"/>
        </w:rPr>
        <w:t>附件</w:t>
      </w:r>
      <w:r>
        <w:rPr>
          <w:rFonts w:hint="eastAsia" w:ascii="黑体" w:hAnsi="黑体" w:eastAsia="黑体" w:cs="黑体"/>
          <w:b w:val="0"/>
          <w:bCs/>
          <w:i w:val="0"/>
          <w:sz w:val="32"/>
          <w:szCs w:val="32"/>
          <w:lang w:val="en-US" w:eastAsia="zh-CN"/>
        </w:rPr>
        <w:t>4</w:t>
      </w:r>
      <w:bookmarkStart w:id="0" w:name="_GoBack"/>
      <w:bookmarkEnd w:id="0"/>
    </w:p>
    <w:tbl>
      <w:tblPr>
        <w:tblStyle w:val="7"/>
        <w:tblW w:w="0" w:type="auto"/>
        <w:tblInd w:w="-9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9"/>
        <w:gridCol w:w="4121"/>
        <w:gridCol w:w="4455"/>
        <w:gridCol w:w="4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14425" w:type="dxa"/>
            <w:gridSpan w:val="4"/>
            <w:tcBorders>
              <w:top w:val="nil"/>
              <w:left w:val="nil"/>
              <w:bottom w:val="nil"/>
              <w:right w:val="nil"/>
              <w:tl2br w:val="nil"/>
              <w:tr2bl w:val="nil"/>
            </w:tcBorders>
            <w:shd w:val="clear" w:color="auto" w:fill="FFFFFF"/>
            <w:noWrap/>
            <w:vAlign w:val="center"/>
          </w:tcPr>
          <w:p>
            <w:pPr>
              <w:jc w:val="center"/>
              <w:rPr>
                <w:rFonts w:ascii="方正小标宋简体" w:hAnsi="方正小标宋简体" w:eastAsia="宋体" w:cs="宋体"/>
                <w:b/>
                <w:i w:val="0"/>
                <w:sz w:val="36"/>
              </w:rPr>
            </w:pPr>
            <w:r>
              <w:rPr>
                <w:rFonts w:ascii="方正小标宋简体" w:hAnsi="方正小标宋简体" w:eastAsia="宋体" w:cs="宋体"/>
                <w:b/>
                <w:i w:val="0"/>
                <w:sz w:val="36"/>
              </w:rPr>
              <w:t>广西壮族自治区公务员考试专业分类指导目录（2021年版）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7" w:hRule="atLeast"/>
        </w:trPr>
        <w:tc>
          <w:tcPr>
            <w:tcW w:w="14425" w:type="dxa"/>
            <w:gridSpan w:val="4"/>
            <w:tcBorders>
              <w:top w:val="nil"/>
              <w:left w:val="nil"/>
              <w:bottom w:val="nil"/>
              <w:right w:val="nil"/>
              <w:tl2br w:val="nil"/>
              <w:tr2bl w:val="nil"/>
            </w:tcBorders>
            <w:shd w:val="clear" w:color="auto" w:fill="FFFFFF"/>
            <w:noWrap/>
            <w:vAlign w:val="center"/>
          </w:tcPr>
          <w:p>
            <w:pPr>
              <w:rPr>
                <w:rFonts w:ascii="仿宋_GB2312" w:hAnsi="仿宋_GB2312" w:eastAsia="宋体" w:cs="宋体"/>
                <w:b/>
                <w:i w:val="0"/>
                <w:sz w:val="20"/>
              </w:rPr>
            </w:pPr>
            <w:r>
              <w:rPr>
                <w:rFonts w:ascii="仿宋_GB2312" w:hAnsi="仿宋_GB2312" w:eastAsia="宋体" w:cs="宋体"/>
                <w:b/>
                <w:i w:val="0"/>
                <w:sz w:val="20"/>
              </w:rPr>
              <w:t>说明：1、本目录仅适用于我区面向社会考试录用公务员工作；</w:t>
            </w:r>
          </w:p>
          <w:p>
            <w:pPr>
              <w:rPr>
                <w:rFonts w:ascii="仿宋_GB2312" w:hAnsi="仿宋_GB2312" w:eastAsia="宋体" w:cs="宋体"/>
                <w:b/>
                <w:i w:val="0"/>
                <w:sz w:val="20"/>
              </w:rPr>
            </w:pPr>
            <w:r>
              <w:rPr>
                <w:rFonts w:ascii="仿宋_GB2312" w:hAnsi="仿宋_GB2312" w:eastAsia="宋体" w:cs="宋体"/>
                <w:b/>
                <w:i w:val="0"/>
                <w:sz w:val="20"/>
              </w:rPr>
              <w:t>2、招考职位计划表中的专业要求，由招录机关（单位）设置并负责解释，本目录供招录机关（单位）在设置专业条件及考生报考职位时参考；</w:t>
            </w:r>
          </w:p>
          <w:p>
            <w:pPr>
              <w:rPr>
                <w:rFonts w:ascii="仿宋_GB2312" w:hAnsi="仿宋_GB2312" w:eastAsia="宋体" w:cs="宋体"/>
                <w:b/>
                <w:i w:val="0"/>
                <w:sz w:val="20"/>
              </w:rPr>
            </w:pPr>
            <w:r>
              <w:rPr>
                <w:rFonts w:ascii="仿宋_GB2312" w:hAnsi="仿宋_GB2312" w:eastAsia="宋体" w:cs="宋体"/>
                <w:b/>
                <w:i w:val="0"/>
                <w:sz w:val="20"/>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pPr>
              <w:rPr>
                <w:rFonts w:ascii="仿宋_GB2312" w:hAnsi="仿宋_GB2312" w:eastAsia="宋体" w:cs="宋体"/>
                <w:b/>
                <w:i w:val="0"/>
                <w:sz w:val="20"/>
              </w:rPr>
            </w:pPr>
            <w:r>
              <w:rPr>
                <w:rFonts w:ascii="仿宋_GB2312" w:hAnsi="仿宋_GB2312" w:eastAsia="宋体" w:cs="宋体"/>
                <w:b/>
                <w:i w:val="0"/>
                <w:sz w:val="20"/>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p>
          <w:p>
            <w:pPr>
              <w:rPr>
                <w:rFonts w:ascii="仿宋_GB2312" w:hAnsi="仿宋_GB2312" w:eastAsia="宋体" w:cs="宋体"/>
                <w:b/>
                <w:i w:val="0"/>
                <w:sz w:val="20"/>
              </w:rPr>
            </w:pPr>
            <w:r>
              <w:rPr>
                <w:rFonts w:ascii="仿宋_GB2312" w:hAnsi="仿宋_GB2312" w:eastAsia="宋体" w:cs="宋体"/>
                <w:b/>
                <w:i w:val="0"/>
                <w:sz w:val="20"/>
              </w:rPr>
              <w:t>5、如考生的报考专业属于本目录未涵盖的专业，请将专业核心课程传真资格审查单位，征得同意后，再进行报名。</w:t>
            </w:r>
          </w:p>
          <w:p>
            <w:pPr>
              <w:rPr>
                <w:rFonts w:ascii="仿宋_GB2312" w:hAnsi="仿宋_GB2312" w:eastAsia="宋体" w:cs="宋体"/>
                <w:b/>
                <w:i w:val="0"/>
                <w:sz w:val="20"/>
              </w:rPr>
            </w:pPr>
            <w:r>
              <w:rPr>
                <w:rFonts w:ascii="仿宋_GB2312" w:hAnsi="仿宋_GB2312" w:eastAsia="宋体" w:cs="宋体"/>
                <w:b/>
                <w:i w:val="0"/>
                <w:sz w:val="20"/>
              </w:rPr>
              <w:t>6、如考生对本目录有意见建议，可将意见建议发送至gxkl_2015@163.com。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769" w:type="dxa"/>
            <w:vMerge w:val="restart"/>
            <w:tcBorders>
              <w:top w:val="single" w:color="auto" w:sz="6" w:space="0"/>
              <w:left w:val="single" w:color="auto" w:sz="6" w:space="0"/>
              <w:bottom w:val="single" w:color="auto" w:sz="6" w:space="0"/>
              <w:right w:val="single" w:color="auto" w:sz="6" w:space="0"/>
              <w:tl2br w:val="single" w:color="auto" w:sz="6" w:space="0"/>
              <w:tr2bl w:val="nil"/>
            </w:tcBorders>
            <w:shd w:val="clear" w:color="auto" w:fill="FFFFFF"/>
            <w:noWrap/>
            <w:vAlign w:val="center"/>
          </w:tcPr>
          <w:p>
            <w:pPr>
              <w:rPr>
                <w:rFonts w:ascii="宋体" w:eastAsia="宋体" w:cs="宋体"/>
                <w:b/>
                <w:i w:val="0"/>
                <w:sz w:val="22"/>
              </w:rPr>
            </w:pPr>
            <w:r>
              <w:rPr>
                <w:rFonts w:ascii="宋体" w:eastAsia="宋体" w:cs="宋体"/>
                <w:b/>
                <w:i w:val="0"/>
                <w:sz w:val="22"/>
              </w:rPr>
              <w:t xml:space="preserve">   学历层次</w:t>
            </w:r>
          </w:p>
          <w:p>
            <w:pPr>
              <w:rPr>
                <w:rFonts w:ascii="宋体" w:eastAsia="宋体" w:cs="宋体"/>
                <w:b/>
                <w:i w:val="0"/>
                <w:sz w:val="22"/>
              </w:rPr>
            </w:pPr>
            <w:r>
              <w:rPr>
                <w:rFonts w:ascii="宋体" w:eastAsia="宋体" w:cs="宋体"/>
                <w:b/>
                <w:i w:val="0"/>
                <w:sz w:val="22"/>
              </w:rPr>
              <w:t>专业类别</w:t>
            </w:r>
          </w:p>
        </w:tc>
        <w:tc>
          <w:tcPr>
            <w:tcW w:w="12656" w:type="dxa"/>
            <w:gridSpan w:val="3"/>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专业（研究方向）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769" w:type="dxa"/>
            <w:vMerge w:val="continue"/>
            <w:tcBorders>
              <w:top w:val="single" w:color="auto" w:sz="6" w:space="0"/>
              <w:left w:val="single" w:color="auto" w:sz="6" w:space="0"/>
              <w:bottom w:val="single" w:color="auto" w:sz="6" w:space="0"/>
              <w:right w:val="single" w:color="auto" w:sz="6" w:space="0"/>
              <w:tl2br w:val="single" w:color="auto" w:sz="6" w:space="0"/>
              <w:tr2bl w:val="nil"/>
            </w:tcBorders>
            <w:noWrap/>
            <w:vAlign w:val="center"/>
          </w:tcP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研究生</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本科生</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（一）哲学类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马克思主义哲学,中国哲学,外国哲学,逻辑学,伦理学,美学,宗教学,科学技术哲学,科学技术史,哲学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哲学,逻辑学,宗教学,伦理学,马克思主义理论</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7"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（二）经济学类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宋体" w:cs="宋体"/>
                <w:sz w:val="20"/>
              </w:rPr>
            </w:pPr>
            <w:r>
              <w:rPr>
                <w:rFonts w:ascii="仿宋_GB2312" w:hAnsi="仿宋_GB2312" w:eastAsia="宋体" w:cs="宋体"/>
                <w:sz w:val="20"/>
              </w:rPr>
              <w:t>政治经济学,经济思想史,经济史,西方经济学,世界经济,人口、资源与环境经济学,发展经济学,法律经济学,国民经济学,区域经济学,财政学,金融学,产业经济学,国际贸易学,劳动经济学,数量经济学,国防经济,经济信息管理学,资产评估,公共经济学,金融工程,保险学,服务贸易学,投资学,网络经济学,公共经济管理,公共经济政策学,金融,保险,资产评估,理论经济学,应用经济学,经济学,金融硕士（专业硕士）,应用统计硕士（专业硕士）,税务硕士（专业硕士）,国际商务硕士（专业硕士）,保险硕士（专业硕士）,资产评估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经济学,经济统计学,国际经济与贸易,国际贸易,财政学,税收学,金融学,国民经济管理,贸易经济,保险学,环境经济,金融工程,税务,信用管理,网络经济学,体育经济,投资学,环境资源与发展经济学,海洋经济学,国际文化贸易,经济与金融,货币银行学,农业经济,工业经济,运输经济,劳动经济,投资经济,国际金融学,金融投资学,金融数学,资源与环境经济学,商务经济学,能源经济,精算学,政治经济学,劳动经济学,经济工程,数字经济,互联网金融，金融科技,国际商务</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财政,税务,金融管理与实务,国际金融,金融与证券,金融保险,保险实务,医疗保险实务,资产评估与管理,证券投资与管理,投资与理财,证券与期货,产权交易与实务,信用管理,农村合作金融,机动车保险实务,经济管理,经济信息管理,国际经济与贸易,国际贸易实务,商务经纪与代理,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（三）法学类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比较法学,宪法学与行政法学,中国刑法学,经济刑法学,犯罪学,民法学,刑事诉讼法学,行政诉讼法学,法学理论,法理学,法律史,刑法学,民商法学,诉讼法学,经济法学,环境与资源保护法学,国际法学,军事法学,航空法与空间法,国际公法,国际人权法,国际环境法,国际私法,国际民事诉讼与仲裁,国际经济法,WTO法律制度,中国司法制度,比较司法制度,比较刑法学,法律硕士（专业硕士）,法学</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法学,民法,商法,刑法,经济法,行政法,国际经济法,国际公法,国际私法,环境资源法,财税金融法,劳动与社会保障法,知识产权法,知识产权,诉讼法,法律,法律事务,国际法,刑事司法,律师,涉外法律,涉外法律事务,经济法律事务,公安法制,劳动改造学,法律实务,信用风险管理与法律防控,国际经贸规则</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（四）社会学类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社会学,人口学,人类学,民俗学,社会工作,社会工作硕士（专业硕士）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社会学,社会工作,家政学,人类学,女性学,人口学,社区管理与服务,老年学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工作,社区管理与服务,青少年工作与管理,社会福利事业管理,公共关系,人民武装,涉外事务管理,妇女工作与管理,体育场馆管理,家政服务,老年服务与管理,社区康复,科技成果中介服务,职业中介服务,现代殡仪技术与管理,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（五）政治学类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政治学理论,中外政治制度,科学社会主义与国际共产主义运动,中共党史,马克思主义理论与思想政治教育,国际政治,国际关系,外交学,政治学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政治学与行政学,国际政治,外交学,思想政治教育,国际文化交流,国际政治经济学,国际事务,国际事务与国际关系,欧洲事务与欧洲关系,行政管理学,政治学,国际组织与全球治理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（六）民族学类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民族学,马克思主义民族理论与政策,中国少数民族经济,中国少数民族史,中国少数民族艺术,中国少数民族语言文学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民族学,民族理论与民族政策,中国少数民族语言文学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（七）马克思主义理论类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马克思主义基本原理,马克思主义发展史,马克思主义中国化研究,国外马克思主义研究,思想政治教育,马克思主义理论,中国近现代史基本问题研究</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科学社会主义与国际共产主义运动,中国革命史与中国共产党党史,中国革命史,中国社会主义建设,国际共产主义运动,马克思主义基础,科学社会主义,中国共产党历史</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1"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（八）公安学类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学,侦察学,刑事侦查,刑事侦察,刑事科学技术,技术侦查,痕迹检验,文件鉴定,法化学,火灾勘查,禁毒学,警犬技术,经济侦查,经济犯罪侦查,警卫学,警卫,公安情报学,犯罪学,犯罪心理学,警务指挥与战术,公安信息技术,公安视听技术,法医学,涉外警务,边防管理,边防指挥,边防公安,边防信息网络安全监察,出入境管理,消防指挥,消防管理,消防管理指挥,消防工程,核生化消防,科技防卫,安全防范工程,安全防范技术,安全防范工程技术,公安保卫,国内安全保卫,公安学,公共安全管理,公安管理,公安管理学,公安文秘,公安法制,警察管理,预审,治安学,治安管理,道路交通管理工程,道路交通管理,交通管理,交通管理工程,网络安全与执法,抢险救援指挥与战术,抢险救援指挥与技术,安全保卫,技术侦查学,海警执法,公安政治工作,移民管理,海警舰艇指挥与技术,数据警务技术</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经济犯罪侦查,警卫,治安管理,交通管理,警察管理,公共安全管理,信息网络与安全监察,防火管理,森林消防,边防检查,警察指挥与战术,边防指挥,边防船艇指挥,边防通信指挥,消防指挥,参谋业务,抢险救援,边境管理,禁毒,刑事技术,警犬技术,船艇动力管理,船艇技术,边防机要,警察文秘,刑事科学技术,刑事侦查,信息网络安全监察,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（九）司法执行及技术类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犯罪与犯罪心理学,监狱学,司法鉴定学,物证技术学,毒品犯罪与治理对策研究,青少年违法犯罪研究</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（十）教育学类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教育学,教育学原理,课程与教学论,教育史,比较教育学,学前教育学,高等教育学,成人教育学,职业技术教育学,特殊教育学,教育技术学,教育法学,汉语国际教育硕士,高等学校教师硕士,中等职业学校教师硕士,教育硕士,教育管理硕士（专业硕士）,学科教学硕士（专业硕士）,现代教育技术硕士（专业硕士）,小学教育硕士（专业硕士）,科学与技术教育硕士（专业硕士）,学前教育硕士（专业硕士）,特殊教育硕士（专业硕士）,职业技术教育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教育学,学前教育,特殊教育,教育技术学,小学教育,艺术教育,人文教育,科学教育,言语听觉科学,华文教育,幼儿教育,思想政治教育,中文教育,文秘教育,秘书教育,汉语言文学教育,计算机教育,教育康复学,体育教育,舞蹈表演与教育,卫生教育,认知科学与技术,教育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7"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（十一）体育学类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体育人文社会学,运动人体科学,体育教育训练学,民族传统体育学,体育硕士,体育学,体育教学硕士（专业硕士）,运动训练硕士（专业硕士）,竞赛组织硕士（专业硕士）,社会体育指导硕士（专业硕士）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运动训练,社会体育,运动人体科学,民族传统体育,运动康复与健康,运动康复,运动保健康复,体育生物科学,体育管理,武术,警察体育,社会体育指导与管理,武术与民族传统教育,休闲体育,武术与民族传统体育,体育教育,体能训练,冰雪运动,电子竞技运动与管理,智能体育工程,体育旅游,运动能力开发</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竞技体育,运动训练,社会体育,体育保健,体育服务与管理,武术,民族传统体育,运动休闲服务与管理,棋艺,高尔夫运动技术与管理,健康管理,体育艺术表演,体育保健与康复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（十二）职业技术教育类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职业技术教育硕士（专业硕士）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财务教育,会计教育,文秘教育,市场营销教育,职业技术教育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（十三）中国汉语言文学及文秘类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文艺学,语言学及应用语言学,汉语言文字学,中国古典文献学,中国古代文学,中国现当代文学,文学阅读与文学教育,比较文学与世界文学,汉语国际教育,文学，中国语言文学，外国语言文学,汉语国际教育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汉语言文学,秘书学,汉语言,对外汉语,语言学,中国语言文化,应用语言学,中国语言文学,中文应用,古典文献学,文学,中国文学,汉语言文学与文化传播,秘书,文秘,文秘学,现代秘书,汉语国际教育,现代文秘,文秘与办公自动化,文秘教育,商务秘书,中文教育,秘书教育,汉语言文学教育,中国语言与文化,手语翻译</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汉语,文秘,涉外文秘,秘书学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7"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（十四）外国语言文学类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英语语言文学,俄语语言文学,法语语言文学,德语语言文学,日语语言文学,印度语言文学,西班牙语语言文学,阿拉伯语语言文学,欧洲语言文学,亚非语言文学,外国语言学及应用语言学,翻译硕士,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商务英语,桑戈语,僧伽罗语,希伯来语,斯洛伐克语,爱尔兰语,拉脱维亚语,立陶宛语,斯洛文尼亚语,爱沙尼亚语,马耳他语,哈萨克语,乌兹别克语,祖鲁语,拉丁语,</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（十五）新闻传播学类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新闻学,传播学,新闻与传播,出版,新闻传播学,新闻与传播硕士（专业硕士）,出版硕士（专业硕士）</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新闻学,广播电视新闻学,广告学,编辑出版学,传播学,媒体创意,国际新闻,播音,体育新闻,编辑学,广播电视学,新闻传播学,媒体策划与管理,网络与新媒体,数字出版,播音与主持艺术,时尚传播,国际新闻与传播,会展</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（十六）历史学类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史学理论及史学史,考古学及博物馆学,历史地理学,历史文献学,专门史,中国古代史,中国近现代史,世界史,文化人类学,海洋史学,文物与博物馆，历史学，考古学，中国史,文物与博物馆硕士（专业硕士）</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历史学,世界历史,考古学,博物馆学,文物保护技术,文物与博物馆学,世界史,外国语言与外国历史,文化遗产</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宋体" w:cs="宋体"/>
                <w:sz w:val="20"/>
              </w:rPr>
            </w:pPr>
            <w:r>
              <w:rPr>
                <w:rFonts w:ascii="仿宋_GB2312" w:hAnsi="仿宋_GB2312" w:eastAsia="宋体" w:cs="宋体"/>
                <w:sz w:val="20"/>
              </w:rPr>
              <w:t>（十七）数学类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基础数学,计算数学,概率论与数理统计,应用数学,运筹学与控制论，数学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数学与应用数学,数理基础科学,应用数学,计算数学及其应用软件,数学,数据计算及应用</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宋体" w:cs="宋体"/>
                <w:sz w:val="20"/>
              </w:rPr>
            </w:pPr>
            <w:r>
              <w:rPr>
                <w:rFonts w:ascii="仿宋_GB2312" w:hAnsi="仿宋_GB2312" w:eastAsia="宋体" w:cs="宋体"/>
                <w:sz w:val="20"/>
              </w:rPr>
              <w:t>（十八）物理学类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理论物理,粒子物理与原子核物理,原子与分子物理,等离子体物理,凝聚态物理,声学,光学,无线电物理，物理学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物理学,应用物理学,声学,物理学教育,原子核物理学及核技术,核物理,系统科学与工程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宋体" w:cs="宋体"/>
                <w:sz w:val="20"/>
              </w:rPr>
            </w:pPr>
            <w:r>
              <w:rPr>
                <w:rFonts w:ascii="仿宋_GB2312" w:hAnsi="仿宋_GB2312" w:eastAsia="宋体" w:cs="宋体"/>
                <w:sz w:val="20"/>
              </w:rPr>
              <w:t>（十九）化学类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无机化学,分析化学,有机化学,物理化学,高分子化学与物理,化学生物学,环境化学,电化学,催化化学,物构化学，化学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化学,化学生物学,分子科学与工程,应用化学,能源化学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宋体" w:cs="宋体"/>
                <w:sz w:val="20"/>
              </w:rPr>
            </w:pPr>
            <w:r>
              <w:rPr>
                <w:rFonts w:ascii="仿宋_GB2312" w:hAnsi="仿宋_GB2312" w:eastAsia="宋体" w:cs="宋体"/>
                <w:sz w:val="20"/>
              </w:rPr>
              <w:t>（二十）生物科学及技术类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植物学,动物学,生理学,水生生物学,微生物学,神经生物学,遗传学,发育生物学,细胞生物学,生物化学与分子生物学,生物物理学,生态学,生物医学工程,生物医学工程硕士（专业硕士）,生物工程硕士（专业硕士）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生物科学,生物技术,生物信息学,生物信息技术,生物科学与生物技术,动植物检疫,生物化学与分子生物学,医学信息学,植物生物技术,动物生物技术,生物资源科学,生物安全,生物工程,生物医学工程,生化技术,整合科学,神经科学,合成生物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生物技术及应用,生物实验技术,生物化工工艺,微生物技术及应用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宋体" w:cs="宋体"/>
                <w:sz w:val="20"/>
              </w:rPr>
            </w:pPr>
            <w:r>
              <w:rPr>
                <w:rFonts w:ascii="仿宋_GB2312" w:hAnsi="仿宋_GB2312" w:eastAsia="宋体" w:cs="宋体"/>
                <w:sz w:val="20"/>
              </w:rPr>
              <w:t>（二十一）天文学类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天体物理,天体测量与天体力学，天文学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天文学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宋体" w:cs="宋体"/>
                <w:sz w:val="20"/>
              </w:rPr>
            </w:pPr>
            <w:r>
              <w:rPr>
                <w:rFonts w:ascii="仿宋_GB2312" w:hAnsi="仿宋_GB2312" w:eastAsia="宋体" w:cs="宋体"/>
                <w:sz w:val="20"/>
              </w:rPr>
              <w:t>（二十二）地质学和地球物理学类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矿物学,岩石学,地质学,地球化学,古生物学及地层学,构造地质学,第四纪地质学,地球物理学,固体地球物理学,空间物理学，地质资源与地质工程</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地球物理学,地球与空间科学,空间科学与技术,空间物理学,地质学,地球化学,构造地质学,古生物学及地层学,矿物学,岩石学,古生物学,防灾减灾科学与工程,旅游地学与规划工程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地球物理勘探技术,地质灾害调查与防治,地质调查与矿产普查,矿产地质与勘查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宋体" w:cs="宋体"/>
                <w:sz w:val="20"/>
              </w:rPr>
            </w:pPr>
            <w:r>
              <w:rPr>
                <w:rFonts w:ascii="仿宋_GB2312" w:hAnsi="仿宋_GB2312" w:eastAsia="宋体" w:cs="宋体"/>
                <w:sz w:val="20"/>
              </w:rPr>
              <w:t>（二十三）地理科学类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自然地理学,人文地理学,地图学与地理信息系统，地理学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地理科学,资源环境与城乡规划管理,地理信息系统,地球信息科学与技术,地理学 ,地貌学与第四纪地质学,资源环境区划与管理,经济地理学与城乡区域规划,地理信息系统与地图学,地理学教育,自然地理与资源环境,人文地理与城乡规划,地理国情监测地理信息科学,地理信息技术,地理信息系统科学,地理信息系统技术,地球信息系统,地球信息科学,地球信息技术,地球信息系统科学,地球信息系统技术,地理信息科学,地理国情监测,地理空间信息工程,地图学与地理信息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（二十四）大气科学类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气象学,大气物理学与大气环境，大气科学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大气科学,应用气象学,气象学,气候学,大气物理学与大气环境 ,农业气象</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（二十五）力学类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一般力学与力学基础,固体力学,流体力学,工程力学，力学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理论与应用力学,工程力学,工程结构分析</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（二十六）心理学类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基础心理学,发展与教育心理学,应用心理学,认知神经科学,心理学,应用心理硕士（专业硕士）,心理健康教育硕士（专业硕士）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心理学,应用心理学,临床心理学,医学心理学,社会心理学,心理咨询</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（二十七）统计学类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统计学,统计应用与经济计量分析,经济管理统计,应用数理统计,金额统计,经济统计与分析,应用统计</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统计学,计划统计,经营计划与统计,统计与概算,国土资源调查专业统计,经济分析,会计统计,应用统计学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（二十八）海洋科学类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物理海洋学,海洋化学,海洋生物学,海洋地质,海岸带综合管理,海洋物理，海洋科学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海洋科学,海洋技术,海洋管理,军事海洋学,海洋生物资源与环境,海洋物理学,海洋化学 ,海洋生物学,海洋资源与环境,救助与打捞工程,海洋工程与技术,海洋资源开发技术,水声工程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（二十九）机械设计与制造类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机械制造及其自动化,机械电子工程,机械设计及理论,车辆工程，机械工程,机械工程硕士（专业硕士）,车辆工程硕士（专业硕士）,工业设计工程硕士（专业硕士）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设计制造及其自动化,材料成型及控制工程,工业设计,过程装备与控制工程,机械工程及自动化,车辆工程,机械电子工程,汽车服务工程,制造自动化与测控技术,微机电系统工程,制造工程,体育装备工程,机械制造工艺与设备,热加工工艺及设备,铸造,塑性成形工艺及设备,焊接工艺及设备,机械设计及制造,化工设备与机械,船舶工程,汽车与拖拉机 ,热力发动机,流体传动及控制,流体机械及流体工程,真空技术及设备,设备工程与管理,机电一体化工程,机械工程,机械工艺技术,焊接技术与工程,热能与动力工程,智能制造工程,智能车辆工程,仿生科学与工程,新能源汽车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医用治疗设备应用技术,导弹维修,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（三十）仪表仪器及测试技术类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精密仪器及机械,测试计量技术及仪器，仪器科学与技术,仪器仪表工程硕士（专业硕士）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测控技术与仪器,电子信息技术及仪器,精密仪器,光学技术与学电仪器,检测技术及仪器仪表,电子仪器及测量,几何量计量测试,热工计量测试,力学计量测试,光学计量测试,无线电计量测试,智能感知工程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（三十一）材料及冶金类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材料学,生态建筑材料,严寒地区混凝土高性能化、高功能化,功能材料加工制备及性能研究,材料物理与化学,材料加工工程,冶金物理与化学,钢铁冶金,有色金属冶金，材料科学与工程，冶金工程，冶金物理化学,材料工程硕士（专业硕士）,冶金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材料物理,材料化学,钢铁冶金,有色金属冶金,冶金物理化学,金属材料与热处理,金属压力加工,无机非金属材料工程,硅酸盐工程 ,高分子材料与工程,高分子材料工程,粉末冶金,复合材料,腐蚀与防护,材料科学与工程,冶金工程,金属材料工程,富恶化材料与工程,宝石及材料工艺学,纳米材料与技术,复合材料与工程,新能源材料与器件,粉体材料科学与工程,光伏材料加工与应用技术,功能材料,材料设计科学与工程,复合材料成型工程,智能材料与结构</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（三十二）电气工程及电子信息类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动力工程硕士（专业硕士）,电气工程硕士（专业硕士）,集成电路工程硕士（专业硕士）,电子与通信工程硕士（专业硕士）,控制工程硕士（专业硕士）,电子信息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气工程及其自动化,自动化,电子信息工程,通信工程,电子科学与技术,电气工程与自动化,信息工程,影视艺术技术,信息显示与光电技术,集成电路设计与集成系统,光电信息工程,光电子材料与器件,广播电视工程,电气信息工程,电力工程与管理,微电子制造工程,信息物理工程,真空电子技术,电磁场与无线技术,电信工程及管理,信息与通信工程,电子材料与元器件,微电子技术,电子工程,应用电子技术,电磁场与微波技术,物理电子技术,光电子技术,电机电器及其控制,电力系统及其自动化,高电压与绝缘技术,工业自动化,电气技术,电子信息科学与技术,微电子学,光信息科学与技术,科技防卫,光电子技术科学,无线电物理学,电子学与信息系统,科技信息,信息科学技术,微电子科学与工程,光电信息科学与工程,电子信息科学与工程,发电厂及电力系统,电厂热力化动力总置,电子信息与通信工程,电子封装技术,能源与动力工程,电子,智能电网信息工程,热能动力设备与应用,光源与照明,电力工程及其自动化,电气工程与智能控制,机器人工程,导航工程,电波传播与天线,医学信息工程,医学影像工程,假肢矫形工程,医疗器械工程,储能科学与工程,电机电器智能化,电缆工程,人工智能,海洋信息工程,邮政工程,核电技术与控制工程,智能装备与系统,工业智能</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发电厂及电力系统,火电厂集控运行,供用电技术,电力系统继电保护与自动化,高压输配电线路施工运行与维护,输变电工程技术,通信工程设计与施工,电厂化学,光伏发电技术及应用,太阳能光热技术及应用,新能源电子技术,电厂热能动力装置,风力发电设备制造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5"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（三十三）计算机科学与技术类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计算机系统结构,计算机软件与理论,计算机应用技术,软件工程，计算机科学与技术,计算机技术硕士（专业硕士）,软件工程硕士（专业硕士）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信息安全,网络工程,网络安全,网络监察,信息网络安全,信息网络监察,系统理论,系统理论科学,系统理论工程,系统科学,系统工程,管理信息系统,智能科学与技术,信息与计算科学,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科学与技术,数字媒体技术,物联网工程,计算机应用与保护,计算机信息与管理,计算机网络,计算机与智能科学,软件工程,计算机应用与维护,电子与计算机工程,数据科学与大数据技术,网络空间安全,信息管理与信息系统,新媒体技术,电影制作,保密技术,服务科学与工程,虚拟现实技术,区块链工程,空间信息与数字技术</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（三十四）土建类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历史与理论,建筑设计及其理论,城市规划与设计,建筑技术科学,建筑学硕士,岩土工程,结构工程,市政工程,供热.供燃气.通风及空调工程,防灾减灾工程及防护工程,桥梁与隧道工程,城市规划，土木工程,建筑学硕士（专业硕士）,建筑与土木工程硕士（专业硕士）,城市规划硕士（专业硕士）,土木水利硕士(专业硕士),风景园林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学,城市规划,土木工程,建筑环境与设备工程,给水排水工程,城市地下空间工程,历史建筑保护工程,景观建筑设计,水务工程,建筑设施智能技术,给排水科学与工程,建筑电气与智能化,景观学,道路桥梁与渡河工程,建筑工程 ,城镇建设,交通土建工程 ,供热通风与空调工程,城市燃气工程 ,工业设备安装工程,建筑环境与能源应用工程,工程造价,工程造价管理,通风空调与给排水工程,城乡规划,空间工程,智能建造,土木、水利与海洋工程,土木、水利与交通工程,人居环境科学与技术,城市设计,智慧建筑与建造,工程管理,风景园林</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建筑设计技术,建筑装饰工程技术,中国古建筑工程技术,室内设计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制冷与空调技术,制冷与冷藏技术,安全生产检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（三十五）水利类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水文学与水资源,水力学及河流动力学,水工结构工程,水利水电工程,水利水电建设工程管理,生态水利学,城市水务,水灾害与水安全,水文地质学，水文学及水资源，水利工程,水利工程硕士（专业硕士）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利水电工程,水文与水资源工程,港口海岸及治河工程,港口海岸及近海工程,水资源与海洋工程,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水利科学与工程,水利水电工程与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利机电设备运行与管理,水电站运行与管理,水电站与电力网,水电站机电设备与自动化,水电站动力设备,水电站电气设备,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（三十六）测绘科学与技术类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大地测量学与测量工程,摄影测量与遥感,地图制图学与地理信息工程，测绘科学与技术,测绘工程硕士（专业硕士）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测绘工程,遥感科学与技术,空间信息与数字技术,大地测量 ,测量工程, 摄影测量与遥感,地图学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（三十七）化工与制药技术类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化学工程,化学工艺,生物化工,应用化学,工业催化，化学工程与技术,化学工程硕士（专业硕士）,制药工程硕士（专业硕士）</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化学工程与工艺,制药工程,化工与制药,化学工程与工业生物工程,资源科学与工程,化学工程 ,化工工艺,高分子化工,精细化工,生物化工,工业分析,电化学工程 ,工业催化,化学制药 ,生物制药,微生物制药,药物制剂,中药制药,能源化学工程,化工工艺教育,化工分析与检测技术教育,化工安全工程,涂料工程,香料香精技术与工程,化妆品技术与工程,化妆品科学与技术</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中药制药技术,药物制剂技术,药物分析技术,食品药品监督管理,药品质量检测技术,药品经营与管理,保健品开发与管理,技术监督与商检,商检技术,商品质量与检测技术,化妆品技术与管理,化工自动化技术,化工装备技术,化工生物技术,化工安全技术,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（三十八）地矿及油气工程类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矿产普查与勘探,矿产普查与矿产勘察,矿产勘察,地球探测与信息技术,地质工程,采矿工程,矿物加工工程,安全技术及工程,油气井工程,油气田开发工程,油气储运工程,矿床地质与勘探,地质工程硕士（专业硕士）,矿业工程硕士（专业硕士）,石油与天然气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采矿工程,石油工程,矿物加工工程,勘查技术与工程,资源勘查工程,地质工程,矿物资源工程,煤及煤层气工程,地下水科学与工程,地质矿产勘查 ,石油与天然气地质勘查,水文地质与工程地质 ,应用地球化学,应用地球物理 ,矿山通风安全,勘察工程,矿井建设,选矿工程,资源勘察,油气储运工程,海洋油气工程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（三十九）轻工纺织类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纺织工程,纺织材料与纺织品设计,纺织化学与染整工程,服装,制浆造纸工程,皮革化学与工程，服装设计与工程,纺织工程硕士（专业硕士）,轻工技术与工程硕士（专业硕士）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轻工生物技术,非织造材料与工程,数字印刷,植物资源工程,皮革工程,制浆造纸工程,印刷技术,烟草工程,纺织类,丝绸工程,针织工程 ,染整工程, 纺织材料及纺织品设计,服装,轻化工程,包装工程,印刷工程,纺织工程,服装设计与工程,纺织工艺教育,染整工艺教育,丝绸设计与工程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高分子材料加工技术,制浆造纸技术,香料香精工艺,表面精饰工艺,皮革制品设计与工艺,包装技术与设计,印刷技术,印刷图文信息处理,印刷设备及工艺,出版与发行,轻工产品包装装潢设计,电子出版技术,版面编辑与校对,出版信息管理,出版与电脑编辑技术,丝网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（四十）食品科学与工程类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食品科学,粮食、油脂及植物蛋白工程,农产品加工及贮藏工程,水产品加工及贮藏工程,制糖工程,发酵工程，食品科学与工程,食品工程硕士（专业硕士）,食品加工与安全硕士（专业硕士）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工程,食品科学与工程,医学保健品,食品质量与安全,酿酒工程,葡萄与葡萄酒工程,农产品质量与安全,粮食工程,制糖工程,油脂工程,发酵工程,粮油工程,酿酒工艺,乳品工程,食品营养与检验教育,烹饪与营养教育,食品工艺教育,食品安全与检测,食品营养与健康,食用菌科学与工程,白酒酿造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药品监督管理，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（四十一）交通运输类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道路与铁道工程,交通信息工程及控制,交通运输规划与管理,载运工具运用工程,交通运输工程,交通运输工程硕士（专业硕士）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交通运输,交通工程,飞行技术,航海技术,轮机工程,海事管理,交通设备信息工程,交通建设与装备,载运工具运用工程,海洋船舶驾驶,轮机管理 ,飞机驾驶,石油天然气储运工程 ,总图设计与运输工程,汽车电子技术与检测诊断,轨道交通信号与控制,交通设备与控制工程,铁道工程,轨道交通电气与控制,邮轮工程与管理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（四十二）船舶与海洋工程类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船舶与海洋工程,船舶与海洋结构物设计制造,轮机工程,运载工具运用工程,水声工程,港口、海岸及近海工程,船舶与海洋工程硕士（专业硕士）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船舶与海洋工程,海洋与海岸工程,船舶电子电气工程,海洋机器人</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电气工程技术,船舶电气工程与自动化,船舶电子电气技术,游艇维修技术,海洋渔业技术,海洋化工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（四十三）核工程类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核能科学与工程,核燃料循环与材料,核技术及应用,辐射防护及环境保护，核科学与技术,核能与核技术工程硕士（专业硕士）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核工程,核技术,核工程与核技术,辐射防护与核安全,核化工与核燃料工程,工程物理,核动力工程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（四十四）农业工程类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机械化及其自动化,农业电气化与自动化,农业建筑环境与能源工程,农业工程,生物系统工程,农业机械化,农业建筑与环境工程,农业电气化自动化,土地规划与利用,农村能源开发与利用,农产品贮运与加工,冷冻冷藏工程,农业电气化,农业工程学,土地整治工程,农业智能装备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（四十五）环境科学类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环境科学,环境工程,环境管理,生态安全，环境科学与工程，水土保持与荒漠化防治,环境工程硕士（专业硕士）,安全工程硕士（专业硕士）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工程,安全工程,安全技术及工程,水质科学与技术,灾害防治工程,环境科学与工程,环境监察,雷电防护科学与技术,水土保持与荒漠化防治,农业资源与环境,水土保持,沙漠治理,农业环境保护,环境监测,环境规划与管理,环境科学,生态学,资源环境科学,环境生态工程,资源循环科学与工程,新能源科学与工程,环保设备工程,能源与环境系统工程,职业卫生工程,应急技术与管理,生物质科学与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监测与治理技术,环境监测与评价,农业环境保护技术,资源环境与城市管理,环境保护,城市检测与工程技术,水环境监测与保护,城市水净化技术,室内检测与控制技术,环境工程技术,环境工程,工业环保与安全技术,救援技术,安全技术管理,信息技术与地球物理,城市应急救援辅助决策技术,水土保持,水环境监测与分析,新能源应用技术,水环境监测与治理,水土保持技术,环境信息技术,环境卫生工程技术,环境评价与咨询服务,环境监测与控制技术,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（四十六）植物生产及技术类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作物栽培学与耕作学,作物遗传育种,农业生物技术,种子科学与工程,生物防治,果树学,蔬菜学,茶学,植物病理学,农业昆虫与害虫防治,农药学,植保经济学,植物检疫,持续发展与推广学,土壤学,植物营养学,园艺硕士（专业硕士），植物保护（专业硕士）,作物硕士（专业硕士）,种业硕士（专业硕士）,草业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农学,园艺,植物保护,茶学,烟草,植物科学与技术,种子科学与工程,应用生物科学,设施农业科学与工程,草业科学,热带作物,果树,蔬菜,观赏园艺 ,土壤与农业化学,药用植物,草学,野生植物资源开发与利用,园艺教育,作物,智慧农业,菌物科学与工程,农药化肥,草坪科学与工程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作物生产技术,种子生产与经营,设施农业技术,观光农业,园艺技术,茶叶生产加工技术,中草药栽培技术,烟草栽培技术,植物保护,植物检疫,农产品质量检测,茶艺,商品花卉,绿色食品生产与经营,绿色食品生产与检测,药用植物栽培加工,食药用菌,都市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（四十七）林学和林业工程类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木遗传育种,森林培育,森林保护学,森林经理学,野生动植物保护与利用,园林植物与观赏园艺,森林工程,木材科学与技术,林产化学加工,风景园林学,林业，林学，林业工程,林业工程硕士（专业硕士）,风景园林硕士（专业硕士）,林业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林学,园林,森林资源保护与游憩,野生动物与自然保护区管理,木材科学与工程,林产化工,森林工程 ,林业与木工机械,木材加工,室内与家具设计,森林保护,经济林,风景园林,林木生产教育,森林工程,家具设计与工程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业技术,园林技术,森林资源保护,野生植物资源开发与利用,野生动物保护,自然保护区建设与管理,森林生态旅游,林产化工技术,木材加工技术,森林采运工程,森林工程技术,城市园林,林副新产品加工,林业信息技术与管理,林业调查与信息处理,经济林培育与利用,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（四十八）动物与水产类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动物遗传育种与繁殖,动物营养与饲料科学,特种经济动物饲养,基础兽医学,预防兽医学,临床兽医学,兽医硕士,水产养殖,捕捞学,渔业资源,兽医学，水产，畜牧学,养殖硕士（专业硕士）,兽医硕士（专业硕士）,渔业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动物科学,蚕学,蜂学,动物医学,动物药学,水产养殖学,海洋渔业科学与技术,水族科学与技术,野生动物保护与利用,畜牧兽医,畜牧,实验动物 ,动物营养与饲料加工,兽医,中兽医,淡水渔业,海水养殖,水产品贮藏与加工,海洋渔业,水生动物医学,经济动物学,马业科学,实验动物学,中兽医学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畜牧兽医,畜牧,饲料与动物营养,特种动物养殖,兽医,兽医医药,动物防疫与检疫,兽药生产与营销,动物医学,实验动物养殖,宠物养护与疫病防治,宠物医学,蚕桑技术,动物科学与技术,水产养殖技术,水生动植物保护,海洋捕捞技术,渔业综合技术,城市渔业,水族科学与技术,饲养与动物营养,水生动物医学,兽药制药技术,动物医学检验技术,动物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（四十九）基础医学类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人体解剖与组织胚胎学,免疫学,病原生物学,病理学与病理生理学,放射医学,航空、航天和航海医学，基础医学，口腔基础医学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基础医学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（五十）临床医学与医学技术类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内科学,儿科学,老年医学,神经病学,精神病与精神卫生学,皮肤病与性病学,影像医学与核医学,临床检验诊断学,外科学,妇产科学,眼科学,耳鼻咽喉科学,肿瘤学,康复医学与理疗学,运动医学,麻醉学,急诊医学,临床医学博士,临床医学硕士,口腔医学,医学技术，口腔临床医学，民族医学，中西医结合临床,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口腔医学硕士（专业硕士）,中西医结合临床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临床医学,麻醉学,医学影像学,医学检验,放射医学,眼视光学,康复治疗学,精神医学,医学技术,听力学,医学实验学,医学美容技术,精神病学与精神卫生,儿科医学,卫生检验与检疫,医学影像技术,口腔医学技术,医学检验技术,医学实验技术,中西医临床医学,中西医临床,生物医学,生物医学科学,眼视光医学,儿科学,口腔医学,听力与言语康复学,临床工程技术,康复工程,康复物理治疗,康复作业治疗,智能医学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临床医学,麻醉学,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医学美容技术,口腔医学,言语听觉康复技术,哈医学,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（五十一）公共卫生与预防医学类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流行病与卫生统计学,劳动卫生与环境卫生学,营养与食品卫生学,儿少卫生与妇幼保健学,卫生毒理学,军事预防医学，公共卫生，公共卫生与预防医学,公共卫生硕士（专业硕士）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预防医学,卫生检验,妇幼保健医学,营养学,环境医学,营养与食品卫生,妇幼卫生,医学营养学,食品卫生与营养学,全球健康学,健康服务与管理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（五十二）中医学类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基础理论,中医临床基础,中医医史文献,方剂学,中医诊断学,中医内科学,中医外科学,中医骨伤科学,中医妇科学,中医儿科学,中医五官科学,针灸推拿学,民族医学,蒙医,壮医,中医耳鼻咽喉科学,推拿,针灸学,中医文献,医古文,中西医结合基础,中医内科学硕士（专业硕士）,中医外科学硕士（专业硕士）,中医骨伤科学硕士（专业硕士）,中医妇科学硕士（专业硕士）,中医儿科学硕士（专业硕士）,中医五官科学硕士（专业硕士）,针灸推拿学硕士（专业硕士）,民族医学硕士（含：藏医学、蒙医学等)（专业硕士）,中西医结合临床硕士（专业硕士）</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中医学,中医五官科学,中医外科学,针灸推拿学,蒙医学,藏医学,维医学,中医养生康复学,推拿学,中医骨伤科学,中医文献学,壮医学,哈医学,傣医学,回医学,中医康复学,中医养生学,中医儿科学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中医学,蒙医学,藏医学,维医学,中西医结合,针灸推拿,中医骨伤,中医养生保健,中医康复技术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（五十三）药学类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药物化学,药剂学,生药学,药物分析学,微生物与生化药学,药理学,中药学,药学,药学专业学位,中医学,中医学专业学位,药学硕士（专业硕士）,中药学硕士（专业硕士）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药学,中药学,中草药栽培与鉴定,藏药学,中药资源与开发,应用药学,海洋药学,药事管理,蒙药学,中药资源,药物化学,药物分析,药理学,临床药学,中药检定,中药药理学,中药检验技术,药物制剂</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药学,中药,维药学,药剂,中药鉴定与质量检测技术,现代中药技术,中药学,中药生产与加工,药品质量与安全,药品生物技术,药品生产技术,药品服务与管理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（五十四）护理类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护理学,护理管理,护理,护理专业学位</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护理学,助产学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（五十五）管理科学与工程类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管理科学与工程,工程管理,工程管理硕士（专业硕士）,工业工程硕士（专业硕士）,项目管理硕士（专业硕士）</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管理科学,信息管理与信息系统,工业工程,工程管理,房地产经营管理,产品质量工程,项目管理,管理科学工程,房地产开发与管理,质量管理工程,标准化工程,邮政管理,大数据管理与应用,工程审计,计算金融,应急管理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工程招标采购与投标管理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（五十六）工商管理类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企业管理,旅游管理,技术经济及管理,工商管理硕士，国际商务,物流工程硕士（专业硕士）,工商管理硕士（专业硕士）,旅游管理硕士（专业硕士）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商管理,市场营销,人力资源管理,旅游管理,商品学,电子商务,物流管理,国际商务,物业管理,特许经营管理,连锁经营管理,资产评估,电子商务及法律,商务策划管理,企业管理,国际企业管理,医药营销,酒店管理,体育产业管理,会展经济与管理,采购管理,体育经济与管理,物流工程,文化产业管理,零售业管理,供应链管理,工商企业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商企业管理,企业管理,商务管理,连锁经营管理,物流管理,国际物流,现代物流管理,物流信息,企业资源计划管理,招商管理,采购供应管理,项目管理,市场营销,国际市场营销,家具与市场营销,市场开发与营销,营销与策划,医药营销,电子商务,广告经营与管理,旅游管理,涉外旅游,导游,导游服务,旅行社经营管理,景区开发与管理,酒店管理,旅游与酒店管理,会展策划与管理,历史文化旅游,旅游服务与管理,休闲服务与管理,餐饮管理与服务,烹饪工艺与营养,西餐工艺,文化市场经营与管理,人力资源管理,移动商务,网络营销,婚庆服务与管理,客户服务管理,休闲旅游,文化市场经营管理,文化创意与策划,渔业经济管理,房地产经营与管理,国际商务,体育运营与管理,港口物流管理,民航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（五十七）会计与审计类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会计学,会计信息系统,管理会计,成本会计,会计理论与方法,审计理论研究,政府审计理论与实务,内部控制与内部审计,独立审计与实务,会计硕士(专业学位)，审计,审计硕士（专业硕士）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会计,会计学,审计,审计学,审计实务,财务管理,财务会计,国际会计,会计电算化,财务电算化,注册会计师,会计与统计核算,财务信息管理,工业会计,企业会计,理财学,税务会计、企业财务管理、涉外会计,财务会计教育,财务教育,会计教育</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财务管理,财务信息管理,会计,会计电算化,会计与统计核算,会计与审计,审计实务,统计实务,税务会计、企业财务管理、涉外会计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（五十八）农业经济管理类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农业经济管理,林业经济管理,农业推广，农林经济管理,农村发展</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农林经济管理,农村区域发展,农业推广,农业经济管理,林业经济管理,渔业经济管理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农业经济管理,乡镇企业管理,林业经济信息管理,渔业资源与渔政管理,农业技术与管理,林业信息工程与管理,都市林业资源与林政管理,农村行政与经济管理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（五十九）公共管理类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行政管理,社会医学与卫生事业管理,教育经济与管理,社会保障,土地资源管理,公共管理硕士(专业学位),公共卫生硕士</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行政管理,工商行政管理,公共事业管理,公共事务管理,卫生事业管理,劳动与社会保障,土地资源管理,公共关系学,高等教育管理,公共政策学,城市管理,公共管理,国防教育与管理,航运管理,劳动关系,公共安全管理,渔业资源与渔政管理,自然保护区资源管理,林业信息管理,文化艺术事业管理,海关管理,卫生监督,卫生信息管理,公共卫生管理,医学文秘,医院管理,保密管理,健康服务与管理,海警后勤管理,医疗产品管理,医疗保险,养老服务管理</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公共事务管理,民政管理,行政管理,工商行政管理,农村行政管理,劳动与社会保障,国土资源管理,海关管理,环境规划与管理,电子政务,社会救助,国际质量管理体系认证,教育管理,文化事业管理,卫生监督,卫生信息管理,公共卫生管理,医学文秘,知识产权管理,政府采购管理,文物博物馆服务与管理,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（六十）图书情报与档案管理类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图书馆学,情报学,档案学,图书情报硕士(专业学位)，图书情报与档案管理</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图书馆学,档案学,信息资源管理,科技档案,图书发行出版学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（六十一）艺术类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学,音乐学,美术学,设计艺术学,戏剧戏曲学,电影学,广播电视艺术学,舞蹈学,艺术学理论，音乐与舞蹈学，戏剧与影视学，设计学,音乐硕士（专业硕士）,戏剧硕士（专业硕士）,曲目硕士（专业硕士）,电影硕士（专业硕士）,广播电视硕士（专业硕士）,舞蹈硕士（专业硕士）,美术硕士（专业硕士）,艺术设计硕士（专业硕士）</w:t>
            </w:r>
          </w:p>
          <w:p>
            <w:pPr>
              <w:rPr>
                <w:rFonts w:ascii="仿宋_GB2312" w:hAnsi="仿宋_GB2312" w:eastAsia="宋体" w:cs="宋体"/>
                <w:sz w:val="20"/>
              </w:rPr>
            </w:pP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（六十二）军事学类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军事思想,军事历史,战略学,军事战略学,战争动员学,军队政治工作学,军事</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仿宋_GB2312" w:eastAsia="宋体" w:cs="宋体"/>
                <w:sz w:val="20"/>
              </w:rPr>
            </w:pPr>
            <w:r>
              <w:rPr>
                <w:rFonts w:ascii="仿宋_GB2312" w:hAnsi="仿宋_GB2312" w:eastAsia="宋体" w:cs="宋体"/>
                <w:sz w:val="20"/>
              </w:rPr>
              <w:t>国际关系与安全,军事外交,外国军事,军事历史,军事气象学,军事海洋学,军事心理学</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769"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（六十三）军事指挥学类</w:t>
            </w:r>
          </w:p>
        </w:tc>
        <w:tc>
          <w:tcPr>
            <w:tcW w:w="4121"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联合战役学,军种战役学,合同战术学,兵种战术学,作战指挥学,军事运筹学,军事通信学,军事情报学,密码学,军事教育训练学,军事后勤学,后方专业勤务,军事装备学</w:t>
            </w:r>
          </w:p>
        </w:tc>
        <w:tc>
          <w:tcPr>
            <w:tcW w:w="4455"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宋体" w:cs="宋体"/>
                <w:sz w:val="20"/>
              </w:rPr>
            </w:pPr>
            <w:r>
              <w:rPr>
                <w:rFonts w:ascii="仿宋_GB2312" w:hAnsi="仿宋_GB2312" w:eastAsia="宋体" w:cs="宋体"/>
                <w:sz w:val="20"/>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40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9" w:h="11907" w:orient="landscape"/>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splitPgBreakAndParaMark/>
    <w:compatSetting w:name="compatibilityMode" w:uri="http://schemas.microsoft.com/office/word" w:val="14"/>
  </w:compat>
  <w:rsids>
    <w:rsidRoot w:val="00000000"/>
    <w:rsid w:val="0E953048"/>
    <w:rsid w:val="170C3C07"/>
    <w:rsid w:val="1BAA6974"/>
    <w:rsid w:val="2FF658A4"/>
    <w:rsid w:val="481007A2"/>
    <w:rsid w:val="4D997BE2"/>
    <w:rsid w:val="754E2A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qq</Company>
  <Pages>26</Pages>
  <Words>22907</Words>
  <Characters>22942</Characters>
  <Lines>1186</Lines>
  <Paragraphs>250</Paragraphs>
  <TotalTime>0</TotalTime>
  <ScaleCrop>false</ScaleCrop>
  <LinksUpToDate>false</LinksUpToDate>
  <CharactersWithSpaces>22973</CharactersWithSpaces>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2021-03-11T03:33:00Z</dcterms:created>
  <dc:creator>陈昦</dc:creator>
  <cp:lastModifiedBy>Administrator</cp:lastModifiedBy>
  <cp:lastPrinted>2021-06-10T09:13:00Z</cp:lastPrinted>
  <dcterms:modified xsi:type="dcterms:W3CDTF">2021-06-17T03:54:16Z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