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四川省彭州中学（九峰书院）彭州市教育人才管理服务中心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2021年招聘员额教师岗位分布表</w:t>
      </w:r>
    </w:p>
    <w:tbl>
      <w:tblPr>
        <w:tblW w:w="87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771"/>
        <w:gridCol w:w="1042"/>
        <w:gridCol w:w="718"/>
        <w:gridCol w:w="725"/>
        <w:gridCol w:w="636"/>
        <w:gridCol w:w="1278"/>
        <w:gridCol w:w="819"/>
        <w:gridCol w:w="1268"/>
        <w:gridCol w:w="10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1201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学科岗位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派遣岗位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岗位类型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2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及其他要求</w:t>
            </w:r>
          </w:p>
        </w:tc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初中语文教师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彭州中学（九峰书院）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21103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中国语言文学、学科教学（语文）</w:t>
            </w:r>
          </w:p>
        </w:tc>
        <w:tc>
          <w:tcPr>
            <w:tcW w:w="7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年龄35周岁以下（1986年9月1日及以后出生）</w:t>
            </w:r>
          </w:p>
        </w:tc>
        <w:tc>
          <w:tcPr>
            <w:tcW w:w="12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1、普通高等教育硕士研究生及以上学历毕业生，取得相应学位；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、取得相应教师资格证；暂未取得教师资格证书的人员，可持在有效期内的中小学教师资格考试合格证明或笔试合格成绩（即“中小学教师资格考试NTCE成绩”，幼儿园、小学、中职教师资格为两科笔试成绩，初中、高中教师资格为三科笔试成绩）报名应聘。严格“持证上岗”，所有拟聘人员在办理聘用手续前须取得相应教师资格证书,否则取消聘用资格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3、语文教师普通话等级达二级甲等及以上。</w:t>
            </w:r>
          </w:p>
        </w:tc>
        <w:tc>
          <w:tcPr>
            <w:tcW w:w="10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根据工作需要，由彭州市教育人才管理服务中心派遣至彭州中学（九峰书院）学校工作。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彭州中学（九峰书院）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21104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基础数学、计算数学、概率论与数理统计、应用数学、学科教学（数学）</w:t>
            </w:r>
          </w:p>
        </w:tc>
        <w:tc>
          <w:tcPr>
            <w:tcW w:w="7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彭州中学（九峰书院）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21105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英语语言文学、英语教育、外语课程与教学、学科教学（英语）</w:t>
            </w:r>
          </w:p>
        </w:tc>
        <w:tc>
          <w:tcPr>
            <w:tcW w:w="7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彭州中学（九峰书院）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21106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学科教学（生物）、生物学、生态学</w:t>
            </w:r>
          </w:p>
        </w:tc>
        <w:tc>
          <w:tcPr>
            <w:tcW w:w="7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道德与法治教师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彭州中学（九峰书院）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21114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政治学，思想政治教育，课程与教学论（思政方向），学科教学（思政）</w:t>
            </w:r>
          </w:p>
        </w:tc>
        <w:tc>
          <w:tcPr>
            <w:tcW w:w="7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彭州中学（九峰书院）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21111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学科教学（历史）、中国史、世界史</w:t>
            </w:r>
          </w:p>
        </w:tc>
        <w:tc>
          <w:tcPr>
            <w:tcW w:w="7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彭州中学（九峰书院）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21112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学科教学（地理）、地理学</w:t>
            </w:r>
          </w:p>
        </w:tc>
        <w:tc>
          <w:tcPr>
            <w:tcW w:w="7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彭州中学（九峰书院）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21109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体育学类</w:t>
            </w:r>
          </w:p>
        </w:tc>
        <w:tc>
          <w:tcPr>
            <w:tcW w:w="7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彭州中学（九峰书院）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21107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音乐学、舞蹈学、音乐表演、舞蹈表演及相关教育类</w:t>
            </w:r>
          </w:p>
        </w:tc>
        <w:tc>
          <w:tcPr>
            <w:tcW w:w="7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心理健康教师</w:t>
            </w:r>
          </w:p>
        </w:tc>
        <w:tc>
          <w:tcPr>
            <w:tcW w:w="1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彭州中学（九峰书院）</w:t>
            </w:r>
          </w:p>
        </w:tc>
        <w:tc>
          <w:tcPr>
            <w:tcW w:w="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21115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心理学类</w:t>
            </w:r>
          </w:p>
        </w:tc>
        <w:tc>
          <w:tcPr>
            <w:tcW w:w="7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2021-06-23T05:45:27Z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0B5F5E095EC94CF2A2F707C01A9B6A7B</vt:lpwstr>
  </property>
</Properties>
</file>