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028"/>
        <w:gridCol w:w="586"/>
        <w:gridCol w:w="2026"/>
        <w:gridCol w:w="621"/>
        <w:gridCol w:w="1193"/>
        <w:gridCol w:w="94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专业条件</w:t>
            </w:r>
          </w:p>
        </w:tc>
        <w:tc>
          <w:tcPr>
            <w:tcW w:w="6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学历条件</w:t>
            </w:r>
          </w:p>
        </w:tc>
        <w:tc>
          <w:tcPr>
            <w:tcW w:w="12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资格条件</w:t>
            </w:r>
          </w:p>
        </w:tc>
        <w:tc>
          <w:tcPr>
            <w:tcW w:w="9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高级中学物理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001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物理学、应用物理学、物理学教育,研究生物理学类专业</w:t>
            </w:r>
          </w:p>
        </w:tc>
        <w:tc>
          <w:tcPr>
            <w:tcW w:w="62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全日制普通类高等院校本科及以上学历</w:t>
            </w:r>
          </w:p>
        </w:tc>
        <w:tc>
          <w:tcPr>
            <w:tcW w:w="12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具有高中及以上与岗位学科一致的教师资格证</w:t>
            </w:r>
          </w:p>
        </w:tc>
        <w:tc>
          <w:tcPr>
            <w:tcW w:w="95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具有二级乙等及以上普通话水平等级证书（语文教师要求二级甲等及以上）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第一中学物理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002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物理学、应用物理学、物理学教育,研究生物理学类专业</w:t>
            </w: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具有中学及以上与岗位学科一致的教师资格证</w:t>
            </w: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第一中学美术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003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美术学、绘画、中国画、中国画与书法、书法学、美术</w:t>
            </w: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集贤路小学音乐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004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音乐学、舞蹈学、音乐表演、舞蹈表演、舞蹈教育、音乐、舞蹈</w:t>
            </w: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具有小学及以上与岗位学科一致的教师资格证</w:t>
            </w: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中斯友谊小学美术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005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美术学、绘画、中国画、中国画与书法、书法学、美术</w:t>
            </w: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集贤路小学语文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006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汉语言文学、汉语言、汉语国际教育、学科教学（语文）、小学教育、中文、汉语言文学教育、对外汉语</w:t>
            </w: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润禾小学语文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007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中捷友谊小学语文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008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0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中斯友谊小学语文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009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0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新源路学校数学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010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数学与应用数学、应用数学、数学、数学教育、学科教学（数学）、小学教育，研究生数学类专业</w:t>
            </w: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中斯友谊小学数学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011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0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中捷友谊小学数学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012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集贤路小学数学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013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0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中捷友谊小学英语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014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英语、英语笔译、英语口译</w:t>
            </w: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8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集贤路小学英语</w:t>
            </w:r>
          </w:p>
        </w:tc>
        <w:tc>
          <w:tcPr>
            <w:tcW w:w="10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015</w:t>
            </w: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0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2021-07-19T06:21:17Z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99B49D636C474DBE832CEAA559700160</vt:lpwstr>
  </property>
</Properties>
</file>