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16"/>
          <w:szCs w:val="16"/>
          <w:bdr w:val="none" w:color="auto" w:sz="0" w:space="0"/>
          <w:shd w:val="clear" w:fill="FFFFFF"/>
        </w:rPr>
        <w:t>附件1: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16"/>
          <w:szCs w:val="16"/>
          <w:bdr w:val="none" w:color="auto" w:sz="0" w:space="0"/>
          <w:shd w:val="clear" w:fill="FFFFFF"/>
        </w:rPr>
        <w:t>2021年嘉善县公办幼儿园非编教师(第二轮)招聘信息</w:t>
      </w:r>
    </w:p>
    <w:tbl>
      <w:tblPr>
        <w:tblW w:w="5412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1"/>
        <w:gridCol w:w="3752"/>
        <w:gridCol w:w="99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374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招聘单位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嘉善县杜鹃幼儿园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嘉善县实验幼儿园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嘉善县第三幼儿园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嘉善县第四幼儿园教育集团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嘉善县江南幼儿园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浙江师范大学附属嘉善幼儿园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嘉善经济开发区幼儿园教育集团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嘉善智慧科学城幼儿园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嘉善县干窑镇实验幼儿园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嘉善县天凝镇中心幼儿园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嘉善县姚庄镇俞汇幼儿园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4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合计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C77C5"/>
    <w:rsid w:val="2F2C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2021-08-13T09:10:00Z</dcterms:created>
  <dc:creator>12241</dc:creator>
  <cp:lastModifiedBy>12241</cp:lastModifiedBy>
  <dcterms:modified xsi:type="dcterms:W3CDTF">2021-08-13T09:11:06Z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A4D55FD91C4B42BDAD4F56F00D49F9ED</vt:lpwstr>
  </property>
</Properties>
</file>