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C"/>
  <w:body>
    <w:p>
      <w:pPr>
        <w:adjustRightInd/>
        <w:snapToGrid/>
        <w:spacing w:after="0" w:line="580" w:lineRule="exact"/>
        <w:jc w:val="both"/>
        <w:rPr>
          <w:rFonts w:ascii="宋体" w:hAnsi="宋体" w:eastAsia="宋体" w:cs="宋体"/>
          <w:color w:val="2D2D2D"/>
          <w:sz w:val="24"/>
          <w:szCs w:val="24"/>
        </w:rPr>
      </w:pPr>
      <w:bookmarkStart w:id="0" w:name="_GoBack"/>
      <w:bookmarkEnd w:id="0"/>
      <w:r>
        <w:rPr>
          <w:rFonts w:hint="eastAsia" w:ascii="黑体" w:hAnsi="黑体" w:eastAsia="黑体" w:cs="宋体"/>
          <w:color w:val="2D2D2D"/>
          <w:sz w:val="32"/>
          <w:szCs w:val="32"/>
        </w:rPr>
        <w:t>附 件1：</w:t>
      </w:r>
    </w:p>
    <w:p>
      <w:pPr>
        <w:spacing w:line="5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面试人员须知</w:t>
      </w:r>
    </w:p>
    <w:p>
      <w:pPr>
        <w:spacing w:line="500" w:lineRule="exact"/>
        <w:ind w:firstLine="560" w:firstLineChars="200"/>
        <w:rPr>
          <w:rFonts w:hint="eastAsia" w:ascii="仿宋_GB2312" w:eastAsia="仿宋_GB2312"/>
          <w:sz w:val="28"/>
          <w:szCs w:val="28"/>
        </w:rPr>
      </w:pP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一、考生须于面试当天上午7:30前到达考点指定地点集合（6:40开始进入考点）。未在规定时间前到达指定地点的，取消面试资格。</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二、考生须持本人有效期内的二代身份证（或有效期内临时居民身份证）、审核通过的报名表原件，经工作人员审验后方可参加面试。凡未按规定提交证件的，取消面试资格，不得进入候考室参加抽签以及备考、面试。</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三、考生禁止携带无线通讯工具和与面试无关的物品进入候考室及备考室、面试考场，已携带的须在进入候考室前主动交工作人员保管，否则一经发现按作弊处理，取消面试资格。</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四、考生通过抽签确定参加面试的顺序。面试开始后，由工作人员从候考室按顺序逐一引入备考室、面试考场。</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五、考生在等候面试过程中一般不得离开候考室，确因如厕、急病等特殊情况需要离开的，必须由工作人员全程陪同。考生在进入备考室、面试考场后，中途一律不得离开，否则视为自动放弃。</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六</w:t>
      </w:r>
      <w:r>
        <w:rPr>
          <w:rFonts w:hint="eastAsia" w:ascii="仿宋_GB2312" w:eastAsia="仿宋_GB2312"/>
          <w:sz w:val="30"/>
          <w:szCs w:val="30"/>
        </w:rPr>
        <w:t>、考生在面试过程中不得提及姓名和个人身份等信息，否则按零分处理。</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七</w:t>
      </w:r>
      <w:r>
        <w:rPr>
          <w:rFonts w:hint="eastAsia" w:ascii="仿宋_GB2312" w:eastAsia="仿宋_GB2312"/>
          <w:sz w:val="30"/>
          <w:szCs w:val="30"/>
        </w:rPr>
        <w:t>、面试结束后，考生在工作人员的引导下离开考场，到指定场地休息等待，不得随意离开休息室</w:t>
      </w:r>
      <w:r>
        <w:rPr>
          <w:rFonts w:hint="eastAsia" w:ascii="仿宋_GB2312" w:eastAsia="仿宋_GB2312"/>
          <w:sz w:val="30"/>
          <w:szCs w:val="30"/>
          <w:lang w:eastAsia="zh-CN"/>
        </w:rPr>
        <w:t>。</w:t>
      </w:r>
      <w:r>
        <w:rPr>
          <w:rFonts w:hint="eastAsia" w:ascii="仿宋_GB2312" w:eastAsia="仿宋_GB2312"/>
          <w:sz w:val="30"/>
          <w:szCs w:val="30"/>
          <w:lang w:val="en-US" w:eastAsia="zh-CN"/>
        </w:rPr>
        <w:t>离开考场时，不得带走答题签、草稿纸等任何材料</w:t>
      </w:r>
      <w:r>
        <w:rPr>
          <w:rFonts w:hint="eastAsia" w:ascii="仿宋_GB2312" w:eastAsia="仿宋_GB2312"/>
          <w:sz w:val="30"/>
          <w:szCs w:val="30"/>
        </w:rPr>
        <w:t>。</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八</w:t>
      </w:r>
      <w:r>
        <w:rPr>
          <w:rFonts w:hint="eastAsia" w:ascii="仿宋_GB2312" w:eastAsia="仿宋_GB2312"/>
          <w:sz w:val="30"/>
          <w:szCs w:val="30"/>
        </w:rPr>
        <w:t>、考生在面试期间要遵守纪律，听从指挥，服从管理。考生进入面试考点后即实行全天集中封闭管理（免费提供午餐和饮水），不得随意走动、大声喧哗，禁止与外界人员接触，在当天本考点所有考场面试结束后方可离开考点。</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九</w:t>
      </w:r>
      <w:r>
        <w:rPr>
          <w:rFonts w:hint="eastAsia" w:ascii="仿宋_GB2312" w:eastAsia="仿宋_GB2312"/>
          <w:sz w:val="30"/>
          <w:szCs w:val="30"/>
        </w:rPr>
        <w:t>、考生违规违纪，视情节轻重予以警告直至取消面试资格或取消面试成绩。凡在考场内严重扰乱面试秩序，辱骂评委及工作人员，威胁他人安全者，按照有关规定严肃处理。</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十、严格落实常态化疫情防控要求，</w:t>
      </w:r>
      <w:r>
        <w:rPr>
          <w:rFonts w:ascii="仿宋_GB2312" w:eastAsia="仿宋_GB2312"/>
          <w:sz w:val="30"/>
          <w:szCs w:val="30"/>
        </w:rPr>
        <w:t>考生在进入考点前需接受体温测量。经现场测量、查验体温正常</w:t>
      </w:r>
      <w:r>
        <w:rPr>
          <w:rFonts w:hint="eastAsia" w:ascii="仿宋_GB2312" w:eastAsia="仿宋_GB2312"/>
          <w:sz w:val="30"/>
          <w:szCs w:val="30"/>
        </w:rPr>
        <w:t>（＜37.3℃）且无咳</w:t>
      </w:r>
      <w:r>
        <w:rPr>
          <w:rFonts w:ascii="仿宋_GB2312" w:eastAsia="仿宋_GB2312"/>
          <w:sz w:val="30"/>
          <w:szCs w:val="30"/>
        </w:rPr>
        <w:t>嗽等呼吸道异常症状，防疫健康码（通过微信小程序“国家政务服务平台”或支付宝小程序“豫事办”</w:t>
      </w:r>
      <w:r>
        <w:rPr>
          <w:rFonts w:hint="eastAsia" w:ascii="仿宋_GB2312" w:eastAsia="仿宋_GB2312"/>
          <w:sz w:val="30"/>
          <w:szCs w:val="30"/>
        </w:rPr>
        <w:t>申领）</w:t>
      </w:r>
      <w:r>
        <w:rPr>
          <w:rFonts w:hint="eastAsia" w:ascii="仿宋_GB2312" w:eastAsia="仿宋_GB2312"/>
          <w:sz w:val="30"/>
          <w:szCs w:val="30"/>
          <w:lang w:eastAsia="zh-CN"/>
        </w:rPr>
        <w:t>、</w:t>
      </w:r>
      <w:r>
        <w:rPr>
          <w:rFonts w:hint="eastAsia" w:ascii="仿宋_GB2312" w:eastAsia="仿宋_GB2312"/>
          <w:sz w:val="30"/>
          <w:szCs w:val="30"/>
          <w:lang w:val="en-US" w:eastAsia="zh-CN"/>
        </w:rPr>
        <w:t>行程码</w:t>
      </w:r>
      <w:r>
        <w:rPr>
          <w:rFonts w:hint="eastAsia" w:ascii="仿宋_GB2312" w:eastAsia="仿宋_GB2312"/>
          <w:sz w:val="30"/>
          <w:szCs w:val="30"/>
        </w:rPr>
        <w:t>为绿码的考生，方可参加面试。经现场确认有体温异常或呼吸道异常症状</w:t>
      </w:r>
      <w:r>
        <w:rPr>
          <w:rFonts w:ascii="仿宋_GB2312" w:eastAsia="仿宋_GB2312"/>
          <w:sz w:val="30"/>
          <w:szCs w:val="30"/>
        </w:rPr>
        <w:t>者，不得进入考点</w:t>
      </w:r>
      <w:r>
        <w:rPr>
          <w:rFonts w:hint="eastAsia" w:ascii="仿宋_GB2312" w:eastAsia="仿宋_GB2312"/>
          <w:sz w:val="30"/>
          <w:szCs w:val="30"/>
        </w:rPr>
        <w:t>。有境外活动史、来自国内疫情中高风险地区的考生以及与新冠病毒肺炎确诊、疑似病例或无症状感染者有密切接触史的考生，须于</w:t>
      </w:r>
      <w:r>
        <w:rPr>
          <w:rFonts w:hint="eastAsia" w:ascii="仿宋_GB2312" w:eastAsia="仿宋_GB2312"/>
          <w:sz w:val="30"/>
          <w:szCs w:val="30"/>
          <w:lang w:val="en-US" w:eastAsia="zh-CN"/>
        </w:rPr>
        <w:t>面试</w:t>
      </w:r>
      <w:r>
        <w:rPr>
          <w:rFonts w:hint="eastAsia" w:ascii="仿宋_GB2312" w:eastAsia="仿宋_GB2312"/>
          <w:sz w:val="30"/>
          <w:szCs w:val="30"/>
        </w:rPr>
        <w:t>当天提供48小时内新冠病毒核酸检测阴性证明</w:t>
      </w:r>
      <w:r>
        <w:rPr>
          <w:rFonts w:hint="eastAsia" w:ascii="仿宋_GB2312" w:eastAsia="仿宋_GB2312"/>
          <w:sz w:val="30"/>
          <w:szCs w:val="30"/>
          <w:lang w:eastAsia="zh-CN"/>
        </w:rPr>
        <w:t>。</w:t>
      </w:r>
      <w:r>
        <w:rPr>
          <w:rFonts w:hint="eastAsia" w:ascii="仿宋_GB2312" w:eastAsia="仿宋_GB2312"/>
          <w:sz w:val="30"/>
          <w:szCs w:val="30"/>
        </w:rPr>
        <w:t xml:space="preserve"> </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十</w:t>
      </w:r>
      <w:r>
        <w:rPr>
          <w:rFonts w:hint="eastAsia" w:ascii="仿宋_GB2312" w:eastAsia="仿宋_GB2312"/>
          <w:sz w:val="30"/>
          <w:szCs w:val="30"/>
          <w:lang w:val="en-US" w:eastAsia="zh-CN"/>
        </w:rPr>
        <w:t>一</w:t>
      </w:r>
      <w:r>
        <w:rPr>
          <w:rFonts w:hint="eastAsia" w:ascii="仿宋_GB2312" w:eastAsia="仿宋_GB2312"/>
          <w:sz w:val="30"/>
          <w:szCs w:val="30"/>
        </w:rPr>
        <w:t>、考生进入考点前后要佩戴口罩，入场身份验证及面试试讲时摘掉口罩。</w:t>
      </w:r>
    </w:p>
    <w:p>
      <w:pPr>
        <w:spacing w:line="480" w:lineRule="exact"/>
        <w:ind w:firstLine="600" w:firstLineChars="200"/>
        <w:rPr>
          <w:rFonts w:hint="eastAsia" w:ascii="仿宋_GB2312" w:eastAsia="仿宋_GB2312"/>
          <w:sz w:val="30"/>
          <w:szCs w:val="30"/>
        </w:rPr>
      </w:pPr>
    </w:p>
    <w:sectPr>
      <w:footerReference r:id="rId3" w:type="default"/>
      <w:pgSz w:w="11906" w:h="16838"/>
      <w:pgMar w:top="1701" w:right="1531" w:bottom="1560" w:left="1531" w:header="708" w:footer="567"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215631228"/>
                            <w:docPartObj>
                              <w:docPartGallery w:val="autotext"/>
                            </w:docPartObj>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sdt>
                    <w:sdtPr>
                      <w:id w:val="1215631228"/>
                      <w:docPartObj>
                        <w:docPartGallery w:val="autotext"/>
                      </w:docPartObj>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2491"/>
    <w:rsid w:val="00005F0F"/>
    <w:rsid w:val="00026A93"/>
    <w:rsid w:val="00066694"/>
    <w:rsid w:val="00084174"/>
    <w:rsid w:val="000A09E5"/>
    <w:rsid w:val="000A35A6"/>
    <w:rsid w:val="000E07EB"/>
    <w:rsid w:val="000E139D"/>
    <w:rsid w:val="00106128"/>
    <w:rsid w:val="001D47D7"/>
    <w:rsid w:val="001E6333"/>
    <w:rsid w:val="0026162B"/>
    <w:rsid w:val="00263754"/>
    <w:rsid w:val="002864F5"/>
    <w:rsid w:val="0029621A"/>
    <w:rsid w:val="002A77B6"/>
    <w:rsid w:val="00313120"/>
    <w:rsid w:val="00323B43"/>
    <w:rsid w:val="00343BD3"/>
    <w:rsid w:val="003D37D8"/>
    <w:rsid w:val="00426133"/>
    <w:rsid w:val="004358AB"/>
    <w:rsid w:val="00493F6C"/>
    <w:rsid w:val="004B2EBD"/>
    <w:rsid w:val="00541733"/>
    <w:rsid w:val="00541756"/>
    <w:rsid w:val="005B3084"/>
    <w:rsid w:val="005F3C82"/>
    <w:rsid w:val="00601A21"/>
    <w:rsid w:val="006027A9"/>
    <w:rsid w:val="00604825"/>
    <w:rsid w:val="006B7955"/>
    <w:rsid w:val="006C5566"/>
    <w:rsid w:val="006E43E5"/>
    <w:rsid w:val="00734E57"/>
    <w:rsid w:val="00750E5B"/>
    <w:rsid w:val="007803B1"/>
    <w:rsid w:val="00793ED7"/>
    <w:rsid w:val="0086168D"/>
    <w:rsid w:val="00893712"/>
    <w:rsid w:val="008A4884"/>
    <w:rsid w:val="008B7726"/>
    <w:rsid w:val="008F317A"/>
    <w:rsid w:val="00924B7D"/>
    <w:rsid w:val="00951179"/>
    <w:rsid w:val="009F2CB2"/>
    <w:rsid w:val="00A163BB"/>
    <w:rsid w:val="00A53FAE"/>
    <w:rsid w:val="00AA2E29"/>
    <w:rsid w:val="00B174F6"/>
    <w:rsid w:val="00B21A2C"/>
    <w:rsid w:val="00B23C74"/>
    <w:rsid w:val="00B26DE5"/>
    <w:rsid w:val="00C049BD"/>
    <w:rsid w:val="00C25BDB"/>
    <w:rsid w:val="00C30EDE"/>
    <w:rsid w:val="00C52E29"/>
    <w:rsid w:val="00D31D50"/>
    <w:rsid w:val="00D77DF0"/>
    <w:rsid w:val="00DF20B2"/>
    <w:rsid w:val="00E2647B"/>
    <w:rsid w:val="00E941D1"/>
    <w:rsid w:val="00EA6823"/>
    <w:rsid w:val="00EB541E"/>
    <w:rsid w:val="00F05DF3"/>
    <w:rsid w:val="00F07FAF"/>
    <w:rsid w:val="00F26A67"/>
    <w:rsid w:val="00F41240"/>
    <w:rsid w:val="00FA2FAF"/>
    <w:rsid w:val="00FE6F96"/>
    <w:rsid w:val="05FE7FEE"/>
    <w:rsid w:val="08B137A6"/>
    <w:rsid w:val="08E9601E"/>
    <w:rsid w:val="09B43915"/>
    <w:rsid w:val="0CA40955"/>
    <w:rsid w:val="0E4016F4"/>
    <w:rsid w:val="1AFE5DF6"/>
    <w:rsid w:val="1BFF2AEE"/>
    <w:rsid w:val="2D2731D9"/>
    <w:rsid w:val="307979D6"/>
    <w:rsid w:val="3A5B1C83"/>
    <w:rsid w:val="41DA6613"/>
    <w:rsid w:val="484D100A"/>
    <w:rsid w:val="49462470"/>
    <w:rsid w:val="4B55369B"/>
    <w:rsid w:val="557B2DF9"/>
    <w:rsid w:val="66BF1714"/>
    <w:rsid w:val="6AED5767"/>
    <w:rsid w:val="6DDC78B2"/>
    <w:rsid w:val="75224DD6"/>
    <w:rsid w:val="76D63855"/>
    <w:rsid w:val="7A1914C2"/>
    <w:rsid w:val="7ECC62F3"/>
    <w:rsid w:val="7F531735"/>
    <w:rsid w:val="7F6C67CB"/>
    <w:rsid w:val="9F7B3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0"/>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Hyperlink"/>
    <w:basedOn w:val="8"/>
    <w:semiHidden/>
    <w:unhideWhenUsed/>
    <w:qFormat/>
    <w:uiPriority w:val="99"/>
    <w:rPr>
      <w:color w:val="2D2D2D"/>
      <w:u w:val="none"/>
    </w:rPr>
  </w:style>
  <w:style w:type="character" w:customStyle="1" w:styleId="10">
    <w:name w:val="标题 1 字符"/>
    <w:basedOn w:val="8"/>
    <w:link w:val="2"/>
    <w:qFormat/>
    <w:uiPriority w:val="9"/>
    <w:rPr>
      <w:rFonts w:ascii="宋体" w:hAnsi="宋体" w:eastAsia="宋体" w:cs="宋体"/>
      <w:b/>
      <w:bCs/>
      <w:kern w:val="36"/>
      <w:sz w:val="48"/>
      <w:szCs w:val="48"/>
    </w:rPr>
  </w:style>
  <w:style w:type="character" w:customStyle="1" w:styleId="11">
    <w:name w:val="style15"/>
    <w:basedOn w:val="8"/>
    <w:qFormat/>
    <w:uiPriority w:val="0"/>
  </w:style>
  <w:style w:type="character" w:customStyle="1" w:styleId="12">
    <w:name w:val="批注框文本 字符"/>
    <w:basedOn w:val="8"/>
    <w:link w:val="3"/>
    <w:semiHidden/>
    <w:qFormat/>
    <w:uiPriority w:val="99"/>
    <w:rPr>
      <w:rFonts w:ascii="Tahoma" w:hAnsi="Tahoma"/>
      <w:sz w:val="18"/>
      <w:szCs w:val="18"/>
    </w:rPr>
  </w:style>
  <w:style w:type="character" w:customStyle="1" w:styleId="13">
    <w:name w:val="页眉 字符"/>
    <w:basedOn w:val="8"/>
    <w:link w:val="5"/>
    <w:qFormat/>
    <w:uiPriority w:val="99"/>
    <w:rPr>
      <w:rFonts w:ascii="Tahoma" w:hAnsi="Tahoma"/>
      <w:sz w:val="18"/>
      <w:szCs w:val="18"/>
    </w:rPr>
  </w:style>
  <w:style w:type="character" w:customStyle="1" w:styleId="14">
    <w:name w:val="页脚 字符"/>
    <w:basedOn w:val="8"/>
    <w:link w:val="4"/>
    <w:qFormat/>
    <w:uiPriority w:val="99"/>
    <w:rPr>
      <w:rFonts w:ascii="Tahoma" w:hAnsi="Tahoma"/>
      <w:sz w:val="18"/>
      <w:szCs w:val="18"/>
    </w:rPr>
  </w:style>
  <w:style w:type="paragraph" w:customStyle="1" w:styleId="15">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404</Words>
  <Characters>2306</Characters>
  <Lines>19</Lines>
  <Paragraphs>5</Paragraphs>
  <TotalTime>2</TotalTime>
  <ScaleCrop>false</ScaleCrop>
  <LinksUpToDate>false</LinksUpToDate>
  <CharactersWithSpaces>2705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2018-07-23T14:05:00Z</dcterms:created>
  <dc:creator>Administrator</dc:creator>
  <cp:lastModifiedBy>Lenovo-Pc</cp:lastModifiedBy>
  <cp:lastPrinted>2021-09-14T09:51:00Z</cp:lastPrinted>
  <dcterms:modified xsi:type="dcterms:W3CDTF">2021-09-16T11:24:49Z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327D379BA0164718BE841A74EF82FF37</vt:lpwstr>
  </property>
</Properties>
</file>