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2022年度额尔古纳市属事业单位引进急需紧缺专业人才岗位需求目录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（卫生、教育系统）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4872355" cy="3910330"/>
            <wp:effectExtent l="0" t="0" r="4445" b="13970"/>
            <wp:docPr id="2" name="图片 1" descr="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7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72355" cy="391033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510530" cy="3506470"/>
            <wp:effectExtent l="0" t="0" r="13970" b="17780"/>
            <wp:docPr id="1" name="图片 2" descr="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2" descr="8.jpg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10530" cy="350647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906135" cy="2465705"/>
            <wp:effectExtent l="0" t="0" r="18415" b="10795"/>
            <wp:docPr id="3" name="图片 3" descr="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9.jpg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06135" cy="24657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360"/>
        <w:jc w:val="both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附件3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2022年度额尔古纳市属事业单位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1"/>
          <w:szCs w:val="21"/>
          <w:bdr w:val="none" w:color="auto" w:sz="0" w:space="0"/>
          <w:shd w:val="clear" w:fill="FFFFFF"/>
          <w:vertAlign w:val="baseline"/>
        </w:rPr>
        <w:t>引进急需紧缺专业人才报名表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0" w:lineRule="atLeast"/>
        <w:ind w:left="0" w:right="0" w:firstLine="0"/>
        <w:jc w:val="center"/>
        <w:textAlignment w:val="baseline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  <w:vertAlign w:val="baseline"/>
        </w:rPr>
        <w:drawing>
          <wp:inline distT="0" distB="0" distL="114300" distR="114300">
            <wp:extent cx="5676900" cy="7639050"/>
            <wp:effectExtent l="0" t="0" r="0" b="0"/>
            <wp:docPr id="4" name="图片 4" descr="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10.jpg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676900" cy="7639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96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1</cp:lastModifiedBy>
  <dcterms:modified xsi:type="dcterms:W3CDTF">2022-03-07T01:15:27Z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3152E00F25474ECB898177FC50D73D8F</vt:lpwstr>
  </property>
</Properties>
</file>