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25" w:afterLines="25" w:line="300" w:lineRule="exact"/>
        <w:rPr>
          <w:rFonts w:hint="default" w:ascii="Times New Roman" w:hAnsi="Times New Roman" w:eastAsia="黑体" w:cs="Times New Roman"/>
          <w:bCs/>
          <w:color w:val="000000"/>
          <w:kern w:val="0"/>
          <w:sz w:val="28"/>
          <w:szCs w:val="30"/>
          <w:lang w:val="en-US" w:eastAsia="zh-CN"/>
        </w:rPr>
      </w:pPr>
      <w:r>
        <w:rPr>
          <w:rFonts w:hint="default" w:ascii="Times New Roman" w:hAnsi="Times New Roman" w:eastAsia="黑体" w:cs="Times New Roman"/>
          <w:bCs/>
          <w:color w:val="000000"/>
          <w:kern w:val="0"/>
          <w:sz w:val="28"/>
          <w:szCs w:val="30"/>
          <w:lang w:val="en-US" w:eastAsia="zh-CN"/>
        </w:rPr>
        <w:t>附件2</w:t>
      </w:r>
    </w:p>
    <w:p>
      <w:pPr>
        <w:jc w:val="center"/>
        <w:rPr>
          <w:rFonts w:hint="default" w:ascii="Times New Roman" w:hAnsi="Times New Roman" w:eastAsia="微软雅黑" w:cs="Times New Roman"/>
          <w:sz w:val="32"/>
          <w:szCs w:val="32"/>
          <w:lang w:val="en-US" w:eastAsia="zh-CN"/>
        </w:rPr>
      </w:pPr>
      <w:r>
        <w:rPr>
          <w:rFonts w:hint="default" w:ascii="Times New Roman" w:hAnsi="Times New Roman" w:eastAsia="微软雅黑" w:cs="Times New Roman"/>
          <w:sz w:val="32"/>
          <w:szCs w:val="32"/>
          <w:lang w:val="en-US" w:eastAsia="zh-CN"/>
        </w:rPr>
        <w:t>日照市岚山区教体系统校园招聘教师岗位汇总表</w:t>
      </w:r>
    </w:p>
    <w:tbl>
      <w:tblPr>
        <w:tblStyle w:val="4"/>
        <w:tblW w:w="106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6"/>
        <w:gridCol w:w="801"/>
        <w:gridCol w:w="951"/>
        <w:gridCol w:w="944"/>
        <w:gridCol w:w="749"/>
        <w:gridCol w:w="916"/>
        <w:gridCol w:w="3338"/>
        <w:gridCol w:w="1585"/>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序号</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学校名称</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招聘岗位名称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招聘计划数</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学历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学位</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招聘专业名称</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其他条件</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要求</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0"/>
                <w:szCs w:val="20"/>
                <w:u w:val="none"/>
                <w:lang w:val="en-US" w:eastAsia="zh-CN" w:bidi="ar"/>
              </w:rPr>
            </w:pPr>
            <w:r>
              <w:rPr>
                <w:rFonts w:hint="default" w:ascii="Times New Roman" w:hAnsi="Times New Roman" w:eastAsia="仿宋_GB2312" w:cs="Times New Roman"/>
                <w:b/>
                <w:bCs/>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2" w:hRule="atLeast"/>
          <w:jc w:val="center"/>
        </w:trPr>
        <w:tc>
          <w:tcPr>
            <w:tcW w:w="5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1</w:t>
            </w:r>
          </w:p>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lang w:val="en-US" w:eastAsia="zh-CN"/>
              </w:rPr>
            </w:pPr>
          </w:p>
        </w:tc>
        <w:tc>
          <w:tcPr>
            <w:tcW w:w="80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0"/>
                <w:szCs w:val="20"/>
                <w:u w:val="none"/>
                <w:lang w:val="en-US" w:eastAsia="zh-CN" w:bidi="ar"/>
              </w:rPr>
            </w:pPr>
            <w:r>
              <w:rPr>
                <w:rFonts w:hint="default" w:ascii="Times New Roman" w:hAnsi="Times New Roman" w:eastAsia="仿宋_GB2312" w:cs="Times New Roman"/>
                <w:i w:val="0"/>
                <w:iCs w:val="0"/>
                <w:color w:val="auto"/>
                <w:kern w:val="0"/>
                <w:sz w:val="20"/>
                <w:szCs w:val="20"/>
                <w:u w:val="none"/>
                <w:lang w:val="en-US" w:eastAsia="zh-CN" w:bidi="ar"/>
              </w:rPr>
              <w:t>日照市海洋工程学校</w:t>
            </w:r>
          </w:p>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中专电子商务教师</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研究生</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硕士及以上</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应用经济学一级学科（金融贸易电子商务、电子商务）</w:t>
            </w:r>
          </w:p>
        </w:tc>
        <w:tc>
          <w:tcPr>
            <w:tcW w:w="1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具备高中或中职教师资格证，因疫情原因暂未取得的，按照国家有关规定执行；获得省级及以上教育行政主管部门组织的师范类高校学生从业技能大赛一、二等奖的可以放宽到本科</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纳入人员控制总量备案管理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1" w:hRule="atLeast"/>
          <w:jc w:val="center"/>
        </w:trPr>
        <w:tc>
          <w:tcPr>
            <w:tcW w:w="54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p>
        </w:tc>
        <w:tc>
          <w:tcPr>
            <w:tcW w:w="8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中专计算机教师</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研究生</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硕士及以上</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计算机科学与技术一级学科、网络空间安全一级学科、控制</w:t>
            </w:r>
            <w:bookmarkStart w:id="0" w:name="_GoBack"/>
            <w:bookmarkEnd w:id="0"/>
            <w:r>
              <w:rPr>
                <w:rFonts w:hint="default" w:ascii="Times New Roman" w:hAnsi="Times New Roman" w:eastAsia="仿宋_GB2312" w:cs="Times New Roman"/>
                <w:i w:val="0"/>
                <w:iCs w:val="0"/>
                <w:color w:val="auto"/>
                <w:kern w:val="0"/>
                <w:sz w:val="20"/>
                <w:szCs w:val="20"/>
                <w:u w:val="none"/>
                <w:lang w:val="en-US" w:eastAsia="zh-CN" w:bidi="ar"/>
              </w:rPr>
              <w:t>科学与工程一级学科（网络控制与通信、物联网工程专业方向），信息与通信工程一级学科（物联网工程，物联网应用技术、移动互联网专业方向）、课程与教学论（计算机）</w:t>
            </w: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auto"/>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jc w:val="center"/>
        </w:trPr>
        <w:tc>
          <w:tcPr>
            <w:tcW w:w="54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p>
        </w:tc>
        <w:tc>
          <w:tcPr>
            <w:tcW w:w="8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中专汽修教师</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研究生</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硕士及以上</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交通运输工程一级学科、机械工程一级学科（车辆工程专业方向）</w:t>
            </w: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auto"/>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jc w:val="center"/>
        </w:trPr>
        <w:tc>
          <w:tcPr>
            <w:tcW w:w="54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lang w:val="en-US" w:eastAsia="zh-CN"/>
              </w:rPr>
            </w:pPr>
          </w:p>
        </w:tc>
        <w:tc>
          <w:tcPr>
            <w:tcW w:w="8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中专物流教师</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研究生</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硕士及以上</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应用经济学一级学科（物流学、运输经济与物流）</w:t>
            </w: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auto"/>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tcW w:w="5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lang w:val="en-US" w:eastAsia="zh-CN"/>
              </w:rPr>
            </w:pPr>
          </w:p>
        </w:tc>
        <w:tc>
          <w:tcPr>
            <w:tcW w:w="80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中专钢琴教师</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研究生</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硕士及以上</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音乐与舞蹈学一级学科（钢琴专业方向）</w:t>
            </w: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auto"/>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2"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lang w:val="en-US" w:eastAsia="zh-CN"/>
              </w:rPr>
            </w:pPr>
            <w:r>
              <w:rPr>
                <w:rFonts w:hint="default" w:ascii="Times New Roman" w:hAnsi="Times New Roman" w:eastAsia="仿宋_GB2312" w:cs="Times New Roman"/>
                <w:i w:val="0"/>
                <w:iCs w:val="0"/>
                <w:color w:val="auto"/>
                <w:sz w:val="20"/>
                <w:szCs w:val="20"/>
                <w:u w:val="none"/>
                <w:lang w:val="en-US" w:eastAsia="zh-CN"/>
              </w:rPr>
              <w:t>2</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公办幼儿园</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幼儿园体育教师</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研究生</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硕士及以上</w:t>
            </w:r>
          </w:p>
        </w:tc>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体育学一级学科、课程与教学论（体育）、学科教学（体育）</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报考岗位应与所学专业或教师资格证书学科相同，因疫情暂未取得的，按照国家有关规定执行；获得省级及以上教育行政主管部门组织的师范类高校学生从业技能大赛一、二等奖的可以放宽到本科</w:t>
            </w: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auto"/>
                <w:sz w:val="20"/>
                <w:szCs w:val="20"/>
                <w:u w:val="none"/>
              </w:rPr>
            </w:pPr>
          </w:p>
        </w:tc>
      </w:tr>
    </w:tbl>
    <w:p/>
    <w:sectPr>
      <w:footerReference r:id="rId3" w:type="default"/>
      <w:pgSz w:w="11906" w:h="16838"/>
      <w:pgMar w:top="1191" w:right="1474" w:bottom="119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964157"/>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3NjVjZjJkMjc4NzhmMjZkNzdiODU4ZDQyNDRmMzYifQ=="/>
  </w:docVars>
  <w:rsids>
    <w:rsidRoot w:val="436C0E6C"/>
    <w:rsid w:val="436C0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2022-06-08T10:41:00Z</dcterms:created>
  <dc:creator>1</dc:creator>
  <cp:lastModifiedBy>1</cp:lastModifiedBy>
  <dcterms:modified xsi:type="dcterms:W3CDTF">2022-06-08T10:42:32Z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A3D12D16E3EA41EC8417ACA9E4DC3592</vt:lpwstr>
  </property>
</Properties>
</file>