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永修县2022年招聘编外合同制中小学（幼儿园）教师岗位设置表</w:t>
      </w:r>
    </w:p>
    <w:tbl>
      <w:tblPr>
        <w:tblW w:w="151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96"/>
        <w:gridCol w:w="595"/>
        <w:gridCol w:w="595"/>
        <w:gridCol w:w="594"/>
        <w:gridCol w:w="595"/>
        <w:gridCol w:w="595"/>
        <w:gridCol w:w="595"/>
        <w:gridCol w:w="596"/>
        <w:gridCol w:w="595"/>
        <w:gridCol w:w="596"/>
        <w:gridCol w:w="595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04"/>
        <w:gridCol w:w="109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14610" w:type="dxa"/>
            <w:gridSpan w:val="2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招聘具体学科岗位及名额（单位：人）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信息技术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汽车运用与维修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建筑工程施工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平面设计（视觉传达）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医学检验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康复技术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县一中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县二中（高中部）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县中专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初中学校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特教学校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县城幼儿园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农村幼儿园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</w:p>
        </w:tc>
        <w:tc>
          <w:tcPr>
            <w:tcW w:w="5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10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2022-07-23T05:53:13Z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CD73153A78EC439E9A45DDD744D914EC</vt:lpwstr>
  </property>
</Properties>
</file>