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90" w:tblpY="-1440"/>
        <w:tblW w:w="9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29"/>
        <w:gridCol w:w="804"/>
        <w:gridCol w:w="831"/>
        <w:gridCol w:w="6594"/>
        <w:gridCol w:w="14"/>
      </w:tblGrid>
      <w:tr w:rsidR="0096587F" w:rsidRPr="0096587F" w:rsidTr="0096587F">
        <w:trPr>
          <w:trHeight w:val="8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96587F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32"/>
                <w:szCs w:val="32"/>
              </w:rPr>
              <w:t>岗位</w:t>
            </w:r>
          </w:p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32"/>
                <w:szCs w:val="32"/>
              </w:rPr>
              <w:t>名称</w:t>
            </w: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32"/>
                <w:szCs w:val="32"/>
              </w:rPr>
              <w:t>岗位</w:t>
            </w:r>
          </w:p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32"/>
                <w:szCs w:val="32"/>
              </w:rPr>
              <w:t>类别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66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仿宋" w:eastAsia="仿宋" w:hAnsi="仿宋" w:cs="Arial" w:hint="eastAsia"/>
                <w:b/>
                <w:bCs/>
                <w:color w:val="333333"/>
                <w:kern w:val="0"/>
                <w:sz w:val="32"/>
                <w:szCs w:val="32"/>
              </w:rPr>
              <w:t>岗位条件</w:t>
            </w:r>
          </w:p>
        </w:tc>
      </w:tr>
      <w:tr w:rsidR="0096587F" w:rsidRPr="0096587F" w:rsidTr="0096587F">
        <w:trPr>
          <w:trHeight w:val="1981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机电教师岗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机械制造及其自动化（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）、机械电子工程（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080202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）专业，研究生学历、硕士及以上学位；年龄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日以后出生）。具有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年及以上工作经历且具有工程师及以上职称，年龄可放宽至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2387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建筑教师岗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土木工程类（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）、测绘科学与技术类（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）专业，研究生学历、硕士及以上学位；具有大学本科学历、学士学位，本科专业为土木工程（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081001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）、测绘工程（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）、工程造价（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）；具有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年及以上工作经历且具有工程师及以上职称；年龄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2206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建筑教师岗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土木工程类（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）、测绘科学与技术类（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）专业，研究生学历、硕士及以上学位；具有大学本科学历、学士学位，本科专业为土木工程（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081001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）、测绘工程（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）、工程造价（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  <w:tc>
          <w:tcPr>
            <w:tcW w:w="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96587F" w:rsidRPr="0096587F" w:rsidTr="0096587F">
        <w:trPr>
          <w:trHeight w:val="2041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电气教师岗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控制科学与工程类（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）专业，研究生学历、硕士及以上学位；具有大学本科学历、学士学位，本科专业为自动化（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080801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）；具有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年及以上工作经历且具有工程师及以上职称，年龄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1651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电气教师岗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控制科学与工程类（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）专业，研究生学历、硕士及以上学位；具有大学本科学历、学士学位，本科专业为自动化（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080801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汽车教师岗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车辆工程（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080204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）、车辆工程（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085502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）、载运工具运用工程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(082304)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专业，研究生学历、硕士及以上学位；具有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年及以上工作经历且具有工程师及以上职称；年龄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汽车教师岗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车辆工程（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080204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）、车辆工程（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085502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）、载运工具运用工程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(082304)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专业，研究生学历、硕士及以上学位；年龄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人工智能教师岗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人工智能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(085410)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、计算机科学与技术类（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）、软件工程（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）、软件工程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(085405)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专业，研究生学历、硕士及以上学位；年龄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计算机应用教师岗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计算机应用技术（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）、计算机技术（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085404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）专业，研究生学历、硕士学位；具有大学本科学历、学士学位，本科专业为计算机类（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0809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大数据应用教师岗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大数据技术与工程（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085411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）专业，研究生学历、硕士学位；具有大学本科学历、学士学位，本科专业为数据科学与大数据技术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080910T 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3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平面设计教师岗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设计艺术学（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130501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）、工业设计工程（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085507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服装设计教师岗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服装（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082104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）专业，研究生学历、硕士学位；具有大学本科学历、学士学位，本科专业为服装与服饰设计（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130505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）、服装设计与工程（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081602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），具有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服装设计教师岗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服装（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082104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）专业，研究生学历、硕士学位；具有大学本科学历、学士学位，本科专业为服装与服饰设计（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130505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）、服装设计与工程（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081602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教育技术教师岗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教育技术学（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040110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），研究生学历，硕士学位；具有大学本科学历、学士学位，本科专业为教育技术学（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040104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数字媒体艺术设计教师岗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设计学类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(1305)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专业，研究生学历、硕士学位；具有大学本科学历、学士学位，本科专业为数字媒体技术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(080906)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新闻编导教师岗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新闻传播学类（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）、新闻与传播（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0552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）专业，研究生学历、硕士学位；具有大学本科学历、学士学位，本科专业为广播电视编导（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130305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39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就业指导教师岗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企业管理（人力资源管理）（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39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思政课教师岗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哲学类（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0101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）、政治学类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(0302)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、马克思主义理论类（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0305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）、中国史类（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0602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）专业，研究生学历、硕士学位；具有大学本科学历、学士学位；中共党员（含预备党员）；年龄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学前教育教师岗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学前教育学（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040105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）、学前教育（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045118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）专业，研究生学历、硕士学位；具有大学本科学历、学士学位，本科专业为学前教育（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040106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日以后出生）。具有高校（高职）副教授及以上职称，年龄可放宽至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1976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       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美工教师岗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美术学（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130401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）、美术（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135107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）、学科教学（美术）（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045113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）专业，研究生学历、硕士学位；具有大学本科学历、学士学位，本科专业为美术学类（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1304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日以后出生）。具有高校（高职）副教授及以上职称，年龄可放宽至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1976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婴幼儿托管教师岗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护理学（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1011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）、护理（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1054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）、儿科学（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100202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）、儿少卫生与妇幼保健学（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100404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英语翻译教师岗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英语笔译（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055101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）专业，研究生学历、硕士学位；具有大学本科学历、学士学位；具有全国翻译专业资格二级及以上笔译证书；年龄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公共英语教师岗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英语语言文学（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）、外国语言学及应用语言学（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050211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）、学科教学（英语）（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045108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）、英语口译（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055102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）专业，研究生学历、硕士学位；具有大学本科学历、学士学位，本科专业为英语（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）、翻译（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050261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）、商务英语（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050262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）；具有英语专业八级证书（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TEM-8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国际贸易教师岗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经济学大类（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）专业，研究生学历、硕士学位；具有大学本科学历、学士学位，本科专业为经济与贸易类（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跨境电商教师岗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国际贸易学（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020206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）、计算机科学与技术类（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）、管理科学与工程（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）专业，研究生学历、硕士学位；具有大学本科学历、学士学位，本科专业为电子商务类（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1208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）、计算机类（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0809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）、信息管理与信息系统（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330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会计信息管理教师岗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会计学（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）、会计（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）、审计（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0257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）、公共管理（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）、计算机科学与技术类（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金融教师岗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金融学（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020204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）、金融（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0251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旅游管理教师岗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旅游管理（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）、旅游管理（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）、人文地理学（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070502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）、历史地理学（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060202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旅游管理教师岗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旅游管理（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）、旅游管理（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）、人文地理学（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070502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）、历史地理学（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060202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酒店管理教师岗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旅游管理（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）、旅游管理（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）、企业管理（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）、工商管理类（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景区管理教师岗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风景园林学（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0834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）、风景园林（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0953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）、城市规划与设计（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081303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）、城市规划（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0853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日语教师岗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日语语言文学（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）、亚非语言文学（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050210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）专业，研究生学历、硕士学位；具有日语能力等级一级证书；年龄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运动训练教师岗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体育教育训练学（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040303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）专业，研究生学历、硕士学位；具有大学本科学历、学士学位，本科专业为体育教育（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）、运动训练（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040202K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）；具有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运动解剖教师岗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运动人体科学（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040302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）专业，研究生学历、硕士学位；具有大学本科学历、学士学位，本科专业为体育教育（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）、运动人体科学（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040205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羽毛球教师岗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体育教育训练学（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040303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）专业，研究生学历、硕士学位；具有大学本科学历、学士学位，本科专业为体育教育（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040201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物流管理教师岗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物流工程与管理（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125604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）、交通运输工程类（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0823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）、管理科学与工程（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）专业，研究生学历、硕士学位；具有大学本科学历、学士学位，本科专业为物流管理（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120601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）、物流工程（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120602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物流管理教师岗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物流工程与管理（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125604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）、交通运输工程类（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0823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）、管理科学与工程（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）专业，研究生学历、硕士学位；具有大学本科学历、学士学位，本科专业为物流管理（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120601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）、物流工程（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120602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国际货代教师岗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物流工程与管理（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125604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）、国际贸易学（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020206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）、管理科学与工程（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）专业，研究生学历、硕士学位；具有大学本科学历、学士学位，本科专业为物流管理（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120601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）、国际经济与贸易（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020401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）；大学英语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级成绩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425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分及以上；年龄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语文教师岗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文艺学（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）、语言学及应用语言学（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）、中国古代文学（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050105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）、中国现当代文学（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050106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）专业，研究生学历、硕士学位；具有大学本科学历、学士学位，本科专业为汉语言文学（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050101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）；普通话二级甲等及以上；年龄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电子商务教师岗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管理科学与工程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 xml:space="preserve"> (1201)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专业，研究生学历、硕士学位；年龄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电子商务教师岗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管理科学与工程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(1201)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专业，研究生学历、硕士学位；年龄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行政管理教师岗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行政管理（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120401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）、企业管理（人力资源管理）（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120202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）专业，研究生学历、硕士学位；具有大学本科学历、学士学位，具有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年及以上工作经历；年龄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茶艺与茶文化教师岗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茶学（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090203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）专业，研究生学历、硕士学位；具有大学本科学历、学士学位，本科专业为茶学（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090107T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茶艺与茶文化专业教师岗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茶学（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090203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）专业，研究生学历、硕士学位；具有大学本科学历、学士学位，本科专业为茶学（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090107T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）；具有高级茶艺师或中级评茶员及以上资格证书；年龄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冷链研究院专技岗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管理科学与工程（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）、营养与食品卫生学（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100403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）、动力工程及工程热物理类（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）专业，研究生学历、硕士学位；具有大学本科学历、学士学位，本科专业为物流管理（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120601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）、物流工程（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120602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）、能源与动力工程（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080501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）、食品科学与工程（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082701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1986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日以后出生）。</w:t>
            </w:r>
          </w:p>
        </w:tc>
      </w:tr>
      <w:tr w:rsidR="0096587F" w:rsidRPr="0096587F" w:rsidTr="0096587F">
        <w:trPr>
          <w:trHeight w:val="525"/>
        </w:trPr>
        <w:tc>
          <w:tcPr>
            <w:tcW w:w="6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心理健康教育专技岗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7F" w:rsidRPr="0096587F" w:rsidRDefault="0096587F" w:rsidP="0096587F">
            <w:pPr>
              <w:widowControl/>
              <w:spacing w:line="40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心理学类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(0402)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、应用心理（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0454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）专业，研究生学历、硕士学位；具有大学本科学历、学士学位，本科专业为心理学类（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0711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）；年龄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30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周岁以下（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1991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7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96587F">
              <w:rPr>
                <w:rFonts w:ascii="Arial" w:eastAsia="微软雅黑" w:hAnsi="Arial" w:cs="Arial"/>
                <w:color w:val="333333"/>
                <w:kern w:val="0"/>
                <w:sz w:val="24"/>
                <w:szCs w:val="24"/>
              </w:rPr>
              <w:t>日以后出生）；限应届毕业生报考。</w:t>
            </w:r>
          </w:p>
        </w:tc>
      </w:tr>
    </w:tbl>
    <w:p w:rsidR="00E55392" w:rsidRDefault="0096587F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B"/>
    <w:rsid w:val="004870D5"/>
    <w:rsid w:val="0096587F"/>
    <w:rsid w:val="00977B11"/>
    <w:rsid w:val="009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F688-A92E-4B9F-9B10-DAC0BB8D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2022-07-26T03:04:00Z</dcterms:created>
  <dcterms:modified xsi:type="dcterms:W3CDTF">2022-07-26T03:04:00Z</dcterms:modified>
</cp:coreProperties>
</file>