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jc w:val="both"/>
        <w:textAlignment w:val="auto"/>
        <w:outlineLvl w:val="9"/>
        <w:rPr>
          <w:rFonts w:hint="eastAsia" w:ascii="仿宋" w:hAnsi="仿宋" w:eastAsia="仿宋" w:cs="仿宋"/>
          <w:bCs/>
          <w:color w:val="000000" w:themeColor="text1"/>
          <w:spacing w:val="-20"/>
          <w:kern w:val="2"/>
          <w:sz w:val="32"/>
          <w:szCs w:val="32"/>
          <w:lang w:val="en-US" w:eastAsia="zh-CN"/>
        </w:rPr>
      </w:pPr>
      <w:r>
        <w:rPr>
          <w:rFonts w:hint="eastAsia" w:ascii="仿宋" w:hAnsi="仿宋" w:eastAsia="仿宋" w:cs="仿宋"/>
          <w:bCs/>
          <w:color w:val="000000" w:themeColor="text1"/>
          <w:spacing w:val="-20"/>
          <w:kern w:val="2"/>
          <w:sz w:val="32"/>
          <w:szCs w:val="32"/>
          <w:lang w:eastAsia="zh-CN"/>
        </w:rPr>
        <w:t>附件</w:t>
      </w:r>
      <w:r>
        <w:rPr>
          <w:rFonts w:hint="eastAsia" w:ascii="仿宋" w:hAnsi="仿宋" w:eastAsia="仿宋" w:cs="仿宋"/>
          <w:bCs/>
          <w:color w:val="000000" w:themeColor="text1"/>
          <w:spacing w:val="-20"/>
          <w:kern w:val="2"/>
          <w:sz w:val="32"/>
          <w:szCs w:val="32"/>
          <w:lang w:val="en-US" w:eastAsia="zh-CN"/>
        </w:rPr>
        <w:t>2：</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jc w:val="both"/>
        <w:textAlignment w:val="auto"/>
        <w:outlineLvl w:val="9"/>
        <w:rPr>
          <w:rFonts w:hint="eastAsia" w:ascii="仿宋" w:hAnsi="仿宋" w:eastAsia="仿宋" w:cs="仿宋"/>
          <w:bCs/>
          <w:color w:val="000000" w:themeColor="text1"/>
          <w:spacing w:val="-20"/>
          <w:kern w:val="2"/>
          <w:sz w:val="32"/>
          <w:szCs w:val="32"/>
          <w:lang w:val="en-US" w:eastAsia="zh-CN"/>
        </w:rPr>
      </w:pPr>
    </w:p>
    <w:p>
      <w:pPr>
        <w:keepNext w:val="0"/>
        <w:keepLines w:val="0"/>
        <w:pageBreakBefore w:val="0"/>
        <w:suppressAutoHyphens/>
        <w:kinsoku/>
        <w:wordWrap/>
        <w:overflowPunct/>
        <w:topLinePunct w:val="0"/>
        <w:autoSpaceDE/>
        <w:autoSpaceDN/>
        <w:bidi w:val="0"/>
        <w:adjustRightInd/>
        <w:snapToGrid w:val="0"/>
        <w:spacing w:line="500" w:lineRule="exact"/>
        <w:jc w:val="center"/>
        <w:textAlignment w:val="auto"/>
        <w:outlineLvl w:val="9"/>
        <w:rPr>
          <w:rFonts w:hint="eastAsia" w:asciiTheme="majorEastAsia" w:hAnsiTheme="majorEastAsia" w:eastAsiaTheme="majorEastAsia" w:cstheme="majorEastAsia"/>
          <w:bCs/>
          <w:color w:val="000000" w:themeColor="text1"/>
          <w:spacing w:val="-16"/>
          <w:kern w:val="2"/>
          <w:sz w:val="44"/>
          <w:szCs w:val="44"/>
        </w:rPr>
      </w:pPr>
      <w:r>
        <w:rPr>
          <w:rFonts w:hint="eastAsia" w:asciiTheme="majorEastAsia" w:hAnsiTheme="majorEastAsia" w:eastAsiaTheme="majorEastAsia" w:cstheme="majorEastAsia"/>
          <w:color w:val="000000"/>
          <w:sz w:val="44"/>
          <w:szCs w:val="44"/>
        </w:rPr>
        <w:t>丹徒区教育系统2022年集中公开招聘教师面试考生新冠肺炎疫情防控</w:t>
      </w:r>
      <w:r>
        <w:rPr>
          <w:rFonts w:hint="eastAsia" w:asciiTheme="majorEastAsia" w:hAnsiTheme="majorEastAsia" w:eastAsiaTheme="majorEastAsia" w:cstheme="majorEastAsia"/>
          <w:bCs/>
          <w:color w:val="000000" w:themeColor="text1"/>
          <w:spacing w:val="-16"/>
          <w:kern w:val="2"/>
          <w:sz w:val="44"/>
          <w:szCs w:val="44"/>
        </w:rPr>
        <w:t>补充通告</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jc w:val="center"/>
        <w:textAlignment w:val="auto"/>
        <w:outlineLvl w:val="9"/>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（2022年7月27日发布）</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firstLineChars="200"/>
        <w:jc w:val="both"/>
        <w:textAlignment w:val="auto"/>
        <w:outlineLvl w:val="9"/>
        <w:rPr>
          <w:rFonts w:hint="eastAsia" w:ascii="仿宋" w:hAnsi="仿宋" w:eastAsia="仿宋" w:cs="仿宋"/>
          <w:color w:val="000000" w:themeColor="text1"/>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firstLineChars="200"/>
        <w:jc w:val="both"/>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为安全顺利组织丹徒区教育系统2022年集中公开招聘教师</w:t>
      </w:r>
      <w:r>
        <w:rPr>
          <w:rFonts w:hint="eastAsia" w:ascii="仿宋" w:hAnsi="仿宋" w:eastAsia="仿宋" w:cs="仿宋"/>
          <w:color w:val="000000" w:themeColor="text1"/>
          <w:spacing w:val="18"/>
          <w:sz w:val="32"/>
          <w:szCs w:val="32"/>
          <w:shd w:val="clear" w:color="auto" w:fill="FFFFFF"/>
        </w:rPr>
        <w:t>面试工作，根据镇江市新冠肺炎疫情防控政策最新</w:t>
      </w:r>
      <w:r>
        <w:rPr>
          <w:rFonts w:hint="eastAsia" w:ascii="仿宋" w:hAnsi="仿宋" w:eastAsia="仿宋" w:cs="仿宋"/>
          <w:color w:val="000000" w:themeColor="text1"/>
          <w:sz w:val="32"/>
          <w:szCs w:val="32"/>
          <w:shd w:val="clear" w:color="auto" w:fill="FFFFFF"/>
        </w:rPr>
        <w:t>要求，请参加面试考生注意以下事项：</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firstLineChars="200"/>
        <w:jc w:val="both"/>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一、参加面试考生须持报到</w:t>
      </w:r>
      <w:r>
        <w:rPr>
          <w:rFonts w:hint="eastAsia" w:ascii="仿宋" w:hAnsi="仿宋" w:eastAsia="仿宋" w:cs="仿宋"/>
          <w:b/>
          <w:bCs/>
          <w:color w:val="000000" w:themeColor="text1"/>
          <w:sz w:val="32"/>
          <w:szCs w:val="32"/>
          <w:shd w:val="clear" w:color="auto" w:fill="FFFFFF"/>
        </w:rPr>
        <w:t>前</w:t>
      </w:r>
      <w:r>
        <w:rPr>
          <w:rFonts w:hint="eastAsia" w:ascii="仿宋" w:hAnsi="仿宋" w:eastAsia="仿宋" w:cs="仿宋"/>
          <w:bCs/>
          <w:color w:val="000000" w:themeColor="text1"/>
          <w:sz w:val="32"/>
          <w:szCs w:val="32"/>
          <w:shd w:val="clear" w:color="auto" w:fill="FFFFFF"/>
        </w:rPr>
        <w:t>48</w:t>
      </w:r>
      <w:r>
        <w:rPr>
          <w:rFonts w:hint="eastAsia" w:ascii="仿宋" w:hAnsi="仿宋" w:eastAsia="仿宋" w:cs="仿宋"/>
          <w:b/>
          <w:bCs/>
          <w:color w:val="000000" w:themeColor="text1"/>
          <w:sz w:val="32"/>
          <w:szCs w:val="32"/>
          <w:shd w:val="clear" w:color="auto" w:fill="FFFFFF"/>
        </w:rPr>
        <w:t>小时内新冠肺炎病毒核酸检测阴性证明</w:t>
      </w:r>
      <w:r>
        <w:rPr>
          <w:rFonts w:hint="eastAsia" w:ascii="仿宋" w:hAnsi="仿宋" w:eastAsia="仿宋" w:cs="仿宋"/>
          <w:color w:val="000000" w:themeColor="text1"/>
          <w:sz w:val="32"/>
          <w:szCs w:val="32"/>
          <w:shd w:val="clear" w:color="auto" w:fill="FFFFFF"/>
        </w:rPr>
        <w:t>（以采样时间为准）、</w:t>
      </w:r>
      <w:r>
        <w:rPr>
          <w:rFonts w:hint="eastAsia" w:ascii="仿宋" w:hAnsi="仿宋" w:eastAsia="仿宋" w:cs="仿宋"/>
          <w:b/>
          <w:color w:val="000000" w:themeColor="text1"/>
          <w:sz w:val="32"/>
          <w:szCs w:val="32"/>
          <w:shd w:val="clear" w:color="auto" w:fill="FFFFFF"/>
        </w:rPr>
        <w:t>有效期内的</w:t>
      </w:r>
      <w:r>
        <w:rPr>
          <w:rFonts w:hint="eastAsia" w:ascii="仿宋" w:hAnsi="仿宋" w:eastAsia="仿宋" w:cs="仿宋"/>
          <w:b/>
          <w:bCs/>
          <w:color w:val="000000" w:themeColor="text1"/>
          <w:sz w:val="32"/>
          <w:szCs w:val="32"/>
          <w:shd w:val="clear" w:color="auto" w:fill="FFFFFF"/>
        </w:rPr>
        <w:t>身份证</w:t>
      </w:r>
      <w:r>
        <w:rPr>
          <w:rFonts w:hint="eastAsia" w:ascii="仿宋" w:hAnsi="仿宋" w:eastAsia="仿宋" w:cs="仿宋"/>
          <w:color w:val="000000" w:themeColor="text1"/>
          <w:sz w:val="32"/>
          <w:szCs w:val="32"/>
          <w:shd w:val="clear" w:color="auto" w:fill="FFFFFF"/>
        </w:rPr>
        <w:t>、</w:t>
      </w:r>
      <w:r>
        <w:rPr>
          <w:rFonts w:hint="eastAsia" w:ascii="仿宋" w:hAnsi="仿宋" w:eastAsia="仿宋" w:cs="仿宋"/>
          <w:b/>
          <w:bCs/>
          <w:color w:val="000000" w:themeColor="text1"/>
          <w:sz w:val="32"/>
          <w:szCs w:val="32"/>
          <w:shd w:val="clear" w:color="auto" w:fill="FFFFFF"/>
        </w:rPr>
        <w:t>面试通知书</w:t>
      </w:r>
      <w:r>
        <w:rPr>
          <w:rFonts w:hint="eastAsia" w:ascii="仿宋" w:hAnsi="仿宋" w:eastAsia="仿宋" w:cs="仿宋"/>
          <w:color w:val="000000" w:themeColor="text1"/>
          <w:sz w:val="32"/>
          <w:szCs w:val="32"/>
          <w:shd w:val="clear" w:color="auto" w:fill="FFFFFF"/>
        </w:rPr>
        <w:t>（纸质）、</w:t>
      </w:r>
      <w:r>
        <w:rPr>
          <w:rFonts w:hint="eastAsia" w:ascii="仿宋" w:hAnsi="仿宋" w:eastAsia="仿宋" w:cs="仿宋"/>
          <w:b/>
          <w:bCs/>
          <w:color w:val="000000" w:themeColor="text1"/>
          <w:sz w:val="32"/>
          <w:szCs w:val="32"/>
          <w:shd w:val="clear" w:color="auto" w:fill="FFFFFF"/>
        </w:rPr>
        <w:t>考生健康状况报告表</w:t>
      </w:r>
      <w:r>
        <w:rPr>
          <w:rFonts w:hint="eastAsia" w:ascii="仿宋" w:hAnsi="仿宋" w:eastAsia="仿宋" w:cs="仿宋"/>
          <w:color w:val="000000" w:themeColor="text1"/>
          <w:sz w:val="32"/>
          <w:szCs w:val="32"/>
          <w:shd w:val="clear" w:color="auto" w:fill="FFFFFF"/>
        </w:rPr>
        <w:t>（见附件</w:t>
      </w:r>
      <w:r>
        <w:rPr>
          <w:rFonts w:hint="eastAsia" w:ascii="仿宋" w:hAnsi="仿宋" w:eastAsia="仿宋" w:cs="仿宋"/>
          <w:color w:val="000000" w:themeColor="text1"/>
          <w:sz w:val="32"/>
          <w:szCs w:val="32"/>
          <w:shd w:val="clear" w:color="auto" w:fill="FFFFFF"/>
          <w:lang w:val="en-US" w:eastAsia="zh-CN"/>
        </w:rPr>
        <w:t>3</w:t>
      </w:r>
      <w:r>
        <w:rPr>
          <w:rFonts w:hint="eastAsia" w:ascii="仿宋" w:hAnsi="仿宋" w:eastAsia="仿宋" w:cs="仿宋"/>
          <w:color w:val="000000" w:themeColor="text1"/>
          <w:sz w:val="32"/>
          <w:szCs w:val="32"/>
          <w:shd w:val="clear" w:color="auto" w:fill="FFFFFF"/>
        </w:rPr>
        <w:t>），</w:t>
      </w:r>
      <w:r>
        <w:rPr>
          <w:rFonts w:hint="eastAsia" w:ascii="仿宋" w:hAnsi="仿宋" w:eastAsia="仿宋" w:cs="仿宋"/>
          <w:b/>
          <w:bCs/>
          <w:color w:val="000000" w:themeColor="text1"/>
          <w:sz w:val="32"/>
          <w:szCs w:val="32"/>
          <w:shd w:val="clear" w:color="auto" w:fill="FFFFFF"/>
        </w:rPr>
        <w:t xml:space="preserve"> “行程卡”</w:t>
      </w:r>
      <w:r>
        <w:rPr>
          <w:rFonts w:hint="eastAsia" w:ascii="仿宋" w:hAnsi="仿宋" w:eastAsia="仿宋" w:cs="仿宋"/>
          <w:color w:val="000000" w:themeColor="text1"/>
          <w:sz w:val="32"/>
          <w:szCs w:val="32"/>
          <w:shd w:val="clear" w:color="auto" w:fill="FFFFFF"/>
        </w:rPr>
        <w:t>和</w:t>
      </w:r>
      <w:r>
        <w:rPr>
          <w:rFonts w:hint="eastAsia" w:ascii="仿宋" w:hAnsi="仿宋" w:eastAsia="仿宋" w:cs="仿宋"/>
          <w:b/>
          <w:bCs/>
          <w:color w:val="000000" w:themeColor="text1"/>
          <w:sz w:val="32"/>
          <w:szCs w:val="32"/>
          <w:shd w:val="clear" w:color="auto" w:fill="FFFFFF"/>
        </w:rPr>
        <w:t>“苏康码”均为绿码</w:t>
      </w:r>
      <w:r>
        <w:rPr>
          <w:rFonts w:hint="eastAsia" w:ascii="仿宋" w:hAnsi="仿宋" w:eastAsia="仿宋" w:cs="仿宋"/>
          <w:color w:val="000000" w:themeColor="text1"/>
          <w:sz w:val="32"/>
          <w:szCs w:val="32"/>
          <w:shd w:val="clear" w:color="auto" w:fill="FFFFFF"/>
        </w:rPr>
        <w:t>方可进入考点。</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firstLineChars="200"/>
        <w:jc w:val="both"/>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二、面试报到前10天内有国（境）外旅居史、前10天内为密切接触者、前7天内为密接的密接、前7天内有国内疫情中、高风险区旅居史人员应严格按照镇江市新冠肺炎疫情最新防控政策要求，分类落实健康管理措施。</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firstLineChars="200"/>
        <w:jc w:val="both"/>
        <w:textAlignment w:val="auto"/>
        <w:outlineLvl w:val="9"/>
        <w:rPr>
          <w:rFonts w:hint="eastAsia"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三、如考生面试报到前7天内有中、高风险区所在县（市、区、旗）的其他地区旅居史，及7天内有国内社会面本土疫情发生城市旅居史，除须在考点入口主动报告外，</w:t>
      </w:r>
      <w:r>
        <w:rPr>
          <w:rFonts w:hint="eastAsia" w:ascii="仿宋" w:hAnsi="仿宋" w:eastAsia="仿宋" w:cs="仿宋"/>
          <w:b/>
          <w:color w:val="000000" w:themeColor="text1"/>
          <w:sz w:val="32"/>
          <w:szCs w:val="32"/>
          <w:shd w:val="clear" w:color="auto" w:fill="FFFFFF"/>
        </w:rPr>
        <w:t>还须提供72小时内2次在镇江市采样的核酸检测阴性证明</w:t>
      </w:r>
      <w:r>
        <w:rPr>
          <w:rFonts w:hint="eastAsia" w:ascii="仿宋" w:hAnsi="仿宋" w:eastAsia="仿宋" w:cs="仿宋"/>
          <w:color w:val="000000" w:themeColor="text1"/>
          <w:sz w:val="32"/>
          <w:szCs w:val="32"/>
          <w:shd w:val="clear" w:color="auto" w:fill="FFFFFF"/>
        </w:rPr>
        <w:t>（以采样时间为准，2次核酸检测时间须间隔24小时），经现场防疫人员评估后方可入场参加面试。</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firstLineChars="200"/>
        <w:jc w:val="both"/>
        <w:textAlignment w:val="auto"/>
        <w:outlineLvl w:val="9"/>
        <w:rPr>
          <w:rFonts w:hint="eastAsia"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请考生提前做好面试准备。</w:t>
      </w:r>
    </w:p>
    <w:p>
      <w:pPr>
        <w:pStyle w:val="5"/>
        <w:keepNext w:val="0"/>
        <w:keepLines w:val="0"/>
        <w:pageBreakBefore w:val="0"/>
        <w:widowControl/>
        <w:kinsoku/>
        <w:wordWrap/>
        <w:overflowPunct/>
        <w:topLinePunct w:val="0"/>
        <w:autoSpaceDE/>
        <w:autoSpaceDN/>
        <w:bidi w:val="0"/>
        <w:adjustRightInd/>
        <w:spacing w:beforeAutospacing="0" w:afterAutospacing="0" w:line="500" w:lineRule="exact"/>
        <w:jc w:val="right"/>
        <w:textAlignment w:val="auto"/>
        <w:outlineLvl w:val="9"/>
        <w:rPr>
          <w:rFonts w:hint="eastAsia" w:ascii="仿宋" w:hAnsi="仿宋" w:eastAsia="仿宋" w:cs="仿宋"/>
          <w:color w:val="000000" w:themeColor="text1"/>
          <w:sz w:val="32"/>
          <w:szCs w:val="32"/>
          <w:lang w:eastAsia="zh-CN"/>
        </w:rPr>
      </w:pPr>
      <w:bookmarkStart w:id="0" w:name="_GoBack"/>
      <w:bookmarkEnd w:id="0"/>
      <w:r>
        <w:rPr>
          <w:rFonts w:hint="eastAsia" w:ascii="仿宋" w:hAnsi="仿宋" w:eastAsia="仿宋" w:cs="仿宋"/>
          <w:color w:val="000000" w:themeColor="text1"/>
          <w:sz w:val="32"/>
          <w:szCs w:val="32"/>
        </w:rPr>
        <w:t>镇江市</w:t>
      </w:r>
      <w:r>
        <w:rPr>
          <w:rFonts w:hint="eastAsia" w:ascii="仿宋" w:hAnsi="仿宋" w:eastAsia="仿宋" w:cs="仿宋"/>
          <w:color w:val="000000" w:themeColor="text1"/>
          <w:sz w:val="32"/>
          <w:szCs w:val="32"/>
          <w:lang w:eastAsia="zh-CN"/>
        </w:rPr>
        <w:t>丹徒区教育局</w:t>
      </w:r>
    </w:p>
    <w:p>
      <w:pPr>
        <w:pStyle w:val="5"/>
        <w:keepNext w:val="0"/>
        <w:keepLines w:val="0"/>
        <w:pageBreakBefore w:val="0"/>
        <w:widowControl/>
        <w:kinsoku/>
        <w:wordWrap/>
        <w:overflowPunct/>
        <w:topLinePunct w:val="0"/>
        <w:autoSpaceDE/>
        <w:autoSpaceDN/>
        <w:bidi w:val="0"/>
        <w:adjustRightInd/>
        <w:spacing w:beforeAutospacing="0" w:afterAutospacing="0" w:line="500" w:lineRule="exact"/>
        <w:jc w:val="center"/>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 xml:space="preserve">                                   </w:t>
      </w:r>
      <w:r>
        <w:rPr>
          <w:rFonts w:hint="eastAsia" w:ascii="仿宋" w:hAnsi="仿宋" w:eastAsia="仿宋" w:cs="仿宋"/>
          <w:color w:val="000000" w:themeColor="text1"/>
          <w:sz w:val="32"/>
          <w:szCs w:val="32"/>
        </w:rPr>
        <w:t>2022年7月27日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RiZGIwYjdhNjdlNmI2ZmU1MTI3MDJhYzc0Y2RhOTEifQ=="/>
  </w:docVars>
  <w:rsids>
    <w:rsidRoot w:val="073B7FF6"/>
    <w:rsid w:val="0001258D"/>
    <w:rsid w:val="00012EA4"/>
    <w:rsid w:val="00035C5C"/>
    <w:rsid w:val="000562D8"/>
    <w:rsid w:val="00084DBB"/>
    <w:rsid w:val="00087290"/>
    <w:rsid w:val="00091ECB"/>
    <w:rsid w:val="000A1135"/>
    <w:rsid w:val="000D0CB7"/>
    <w:rsid w:val="00106B54"/>
    <w:rsid w:val="001166DB"/>
    <w:rsid w:val="00123FF9"/>
    <w:rsid w:val="00144D9E"/>
    <w:rsid w:val="0016729D"/>
    <w:rsid w:val="001C6F54"/>
    <w:rsid w:val="00204872"/>
    <w:rsid w:val="00213679"/>
    <w:rsid w:val="00214980"/>
    <w:rsid w:val="00231124"/>
    <w:rsid w:val="0024700F"/>
    <w:rsid w:val="00287C2C"/>
    <w:rsid w:val="00291732"/>
    <w:rsid w:val="002A1DF9"/>
    <w:rsid w:val="002B78F0"/>
    <w:rsid w:val="002C302A"/>
    <w:rsid w:val="002D38DC"/>
    <w:rsid w:val="002E1335"/>
    <w:rsid w:val="003148D5"/>
    <w:rsid w:val="00316B08"/>
    <w:rsid w:val="00335D6C"/>
    <w:rsid w:val="00380547"/>
    <w:rsid w:val="003A6100"/>
    <w:rsid w:val="003B7D1C"/>
    <w:rsid w:val="003D2E59"/>
    <w:rsid w:val="003D3EE9"/>
    <w:rsid w:val="003E003A"/>
    <w:rsid w:val="003F4C0A"/>
    <w:rsid w:val="00414B19"/>
    <w:rsid w:val="00437775"/>
    <w:rsid w:val="00447CBD"/>
    <w:rsid w:val="0047280B"/>
    <w:rsid w:val="004B3DA2"/>
    <w:rsid w:val="004C2618"/>
    <w:rsid w:val="004D13DF"/>
    <w:rsid w:val="004E0214"/>
    <w:rsid w:val="00515FCD"/>
    <w:rsid w:val="00516927"/>
    <w:rsid w:val="0052513A"/>
    <w:rsid w:val="005539C5"/>
    <w:rsid w:val="005B76C2"/>
    <w:rsid w:val="005D6226"/>
    <w:rsid w:val="005E7E41"/>
    <w:rsid w:val="005F1B36"/>
    <w:rsid w:val="00611AAB"/>
    <w:rsid w:val="00667FC9"/>
    <w:rsid w:val="00692E37"/>
    <w:rsid w:val="006E4C1D"/>
    <w:rsid w:val="006E725B"/>
    <w:rsid w:val="006F49CB"/>
    <w:rsid w:val="00700A23"/>
    <w:rsid w:val="00706536"/>
    <w:rsid w:val="007343B0"/>
    <w:rsid w:val="007679E0"/>
    <w:rsid w:val="0077716A"/>
    <w:rsid w:val="007E46A8"/>
    <w:rsid w:val="00817B1C"/>
    <w:rsid w:val="00824982"/>
    <w:rsid w:val="00844BB8"/>
    <w:rsid w:val="00884E3E"/>
    <w:rsid w:val="00894F39"/>
    <w:rsid w:val="008D19CC"/>
    <w:rsid w:val="008D45FD"/>
    <w:rsid w:val="008F3452"/>
    <w:rsid w:val="009211AF"/>
    <w:rsid w:val="00925AE5"/>
    <w:rsid w:val="00931F38"/>
    <w:rsid w:val="00932C25"/>
    <w:rsid w:val="00946655"/>
    <w:rsid w:val="009614F1"/>
    <w:rsid w:val="009666DD"/>
    <w:rsid w:val="00966BDF"/>
    <w:rsid w:val="009921EF"/>
    <w:rsid w:val="009A3B03"/>
    <w:rsid w:val="009A42C7"/>
    <w:rsid w:val="009C1CCE"/>
    <w:rsid w:val="009E14C8"/>
    <w:rsid w:val="00A16775"/>
    <w:rsid w:val="00A238D8"/>
    <w:rsid w:val="00A27BF7"/>
    <w:rsid w:val="00A34F77"/>
    <w:rsid w:val="00A9233A"/>
    <w:rsid w:val="00AB341A"/>
    <w:rsid w:val="00AD211F"/>
    <w:rsid w:val="00AE10C8"/>
    <w:rsid w:val="00AF36AF"/>
    <w:rsid w:val="00B347B9"/>
    <w:rsid w:val="00B7284A"/>
    <w:rsid w:val="00BB595C"/>
    <w:rsid w:val="00BD0989"/>
    <w:rsid w:val="00BF04BC"/>
    <w:rsid w:val="00C169D5"/>
    <w:rsid w:val="00C21C31"/>
    <w:rsid w:val="00C32792"/>
    <w:rsid w:val="00C32E58"/>
    <w:rsid w:val="00C33EC2"/>
    <w:rsid w:val="00C72EE4"/>
    <w:rsid w:val="00C7326F"/>
    <w:rsid w:val="00C81274"/>
    <w:rsid w:val="00C83B41"/>
    <w:rsid w:val="00C8685F"/>
    <w:rsid w:val="00CB2E1D"/>
    <w:rsid w:val="00CE0F02"/>
    <w:rsid w:val="00CE38E6"/>
    <w:rsid w:val="00CE52CB"/>
    <w:rsid w:val="00D060C9"/>
    <w:rsid w:val="00D37CE7"/>
    <w:rsid w:val="00D46375"/>
    <w:rsid w:val="00D70F3D"/>
    <w:rsid w:val="00D777FC"/>
    <w:rsid w:val="00D86700"/>
    <w:rsid w:val="00DC34D5"/>
    <w:rsid w:val="00DC760B"/>
    <w:rsid w:val="00DE5298"/>
    <w:rsid w:val="00E16872"/>
    <w:rsid w:val="00E2469A"/>
    <w:rsid w:val="00E33C1B"/>
    <w:rsid w:val="00E67E2F"/>
    <w:rsid w:val="00E970EE"/>
    <w:rsid w:val="00EB528F"/>
    <w:rsid w:val="00EC6D5F"/>
    <w:rsid w:val="00ED2CDD"/>
    <w:rsid w:val="00ED5A6A"/>
    <w:rsid w:val="00EF6FA0"/>
    <w:rsid w:val="00F001C0"/>
    <w:rsid w:val="00F10DA4"/>
    <w:rsid w:val="00F22E18"/>
    <w:rsid w:val="00F305D5"/>
    <w:rsid w:val="00F603A4"/>
    <w:rsid w:val="00F66A10"/>
    <w:rsid w:val="00F90841"/>
    <w:rsid w:val="00FB4641"/>
    <w:rsid w:val="00FD555D"/>
    <w:rsid w:val="073B7FF6"/>
    <w:rsid w:val="18EA0460"/>
    <w:rsid w:val="27B623B3"/>
    <w:rsid w:val="27DB44DF"/>
    <w:rsid w:val="2FE646A6"/>
    <w:rsid w:val="51BE322D"/>
    <w:rsid w:val="53005E77"/>
    <w:rsid w:val="54926E46"/>
    <w:rsid w:val="58122022"/>
    <w:rsid w:val="5A5154B1"/>
    <w:rsid w:val="5A5B4103"/>
    <w:rsid w:val="676913AE"/>
    <w:rsid w:val="6ADB7378"/>
    <w:rsid w:val="6B3A1D09"/>
    <w:rsid w:val="7968169D"/>
    <w:rsid w:val="7AAF4645"/>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Strong"/>
    <w:basedOn w:val="6"/>
    <w:qFormat/>
    <w:uiPriority w:val="22"/>
    <w:rPr>
      <w:b/>
    </w:rPr>
  </w:style>
  <w:style w:type="character" w:styleId="8">
    <w:name w:val="Hyperlink"/>
    <w:basedOn w:val="6"/>
    <w:qFormat/>
    <w:uiPriority w:val="0"/>
    <w:rPr>
      <w:color w:val="0000FF"/>
      <w:u w:val="single"/>
    </w:rPr>
  </w:style>
  <w:style w:type="character" w:customStyle="1" w:styleId="10">
    <w:name w:val="页脚 Char"/>
    <w:basedOn w:val="6"/>
    <w:link w:val="3"/>
    <w:uiPriority w:val="0"/>
    <w:rPr>
      <w:rFonts w:ascii="Calibri" w:hAnsi="Calibri" w:eastAsia="宋体" w:cs="Times New Roman"/>
      <w:kern w:val="2"/>
      <w:sz w:val="18"/>
      <w:szCs w:val="18"/>
    </w:rPr>
  </w:style>
  <w:style w:type="character" w:customStyle="1" w:styleId="11">
    <w:name w:val="页眉 Char"/>
    <w:basedOn w:val="6"/>
    <w:link w:val="4"/>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177</Words>
  <Characters>1013</Characters>
  <Lines>8</Lines>
  <Paragraphs>2</Paragraphs>
  <TotalTime>4</TotalTime>
  <ScaleCrop>false</ScaleCrop>
  <LinksUpToDate>false</LinksUpToDate>
  <CharactersWithSpaces>1188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2022-07-20T10:20:00Z</dcterms:created>
  <dc:creator>Change◥</dc:creator>
  <cp:lastModifiedBy>Administrator</cp:lastModifiedBy>
  <cp:lastPrinted>2022-07-20T09:53:00Z</cp:lastPrinted>
  <dcterms:modified xsi:type="dcterms:W3CDTF">2022-07-27T10:26:43Z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E67E65992F244BA1BC21A446C91D4384</vt:lpwstr>
  </property>
</Properties>
</file>