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E1" w:rsidRPr="00B058E1" w:rsidRDefault="00B058E1" w:rsidP="00B058E1">
      <w:pPr>
        <w:rPr>
          <w:rFonts w:ascii="仿宋_GB2312" w:eastAsia="仿宋_GB2312" w:hAnsiTheme="minorEastAsia"/>
          <w:sz w:val="32"/>
          <w:szCs w:val="32"/>
        </w:rPr>
      </w:pPr>
      <w:r w:rsidRPr="00B058E1">
        <w:rPr>
          <w:rFonts w:ascii="仿宋_GB2312" w:eastAsia="仿宋_GB2312" w:hAnsiTheme="minorEastAsia" w:hint="eastAsia"/>
          <w:sz w:val="32"/>
          <w:szCs w:val="32"/>
        </w:rPr>
        <w:t>附件1</w:t>
      </w:r>
    </w:p>
    <w:p w:rsidR="00CC02B3" w:rsidRDefault="003F1CA2" w:rsidP="003F1CA2">
      <w:pPr>
        <w:jc w:val="center"/>
        <w:rPr>
          <w:rFonts w:ascii="方正小标宋简体" w:eastAsia="方正小标宋简体" w:hAnsiTheme="minorEastAsia"/>
          <w:sz w:val="36"/>
          <w:szCs w:val="36"/>
        </w:rPr>
      </w:pPr>
      <w:r w:rsidRPr="003F1CA2">
        <w:rPr>
          <w:rFonts w:ascii="方正小标宋简体" w:eastAsia="方正小标宋简体" w:hAnsiTheme="minorEastAsia" w:hint="eastAsia"/>
          <w:sz w:val="36"/>
          <w:szCs w:val="36"/>
        </w:rPr>
        <w:t>常熟市2022年教育系统</w:t>
      </w:r>
    </w:p>
    <w:p w:rsidR="003F1CA2" w:rsidRPr="00FC4755" w:rsidRDefault="003F1CA2" w:rsidP="003F1CA2">
      <w:pPr>
        <w:jc w:val="center"/>
        <w:rPr>
          <w:rFonts w:ascii="方正小标宋简体" w:eastAsia="方正小标宋简体" w:hAnsiTheme="minorEastAsia"/>
          <w:sz w:val="36"/>
          <w:szCs w:val="36"/>
        </w:rPr>
      </w:pPr>
      <w:r w:rsidRPr="003F1CA2">
        <w:rPr>
          <w:rFonts w:ascii="方正小标宋简体" w:eastAsia="方正小标宋简体" w:hAnsiTheme="minorEastAsia" w:hint="eastAsia"/>
          <w:sz w:val="36"/>
          <w:szCs w:val="36"/>
        </w:rPr>
        <w:t>公开招聘教师</w:t>
      </w:r>
      <w:r w:rsidR="005A6301">
        <w:rPr>
          <w:rFonts w:ascii="方正小标宋简体" w:eastAsia="方正小标宋简体" w:hAnsiTheme="minorEastAsia" w:hint="eastAsia"/>
          <w:sz w:val="36"/>
          <w:szCs w:val="36"/>
        </w:rPr>
        <w:t>考生</w:t>
      </w:r>
      <w:r w:rsidRPr="0045486F">
        <w:rPr>
          <w:rFonts w:ascii="方正小标宋简体" w:eastAsia="方正小标宋简体" w:hAnsiTheme="minorEastAsia" w:hint="eastAsia"/>
          <w:sz w:val="36"/>
          <w:szCs w:val="36"/>
        </w:rPr>
        <w:t>新</w:t>
      </w:r>
      <w:r w:rsidRPr="003F1CA2">
        <w:rPr>
          <w:rFonts w:ascii="方正小标宋简体" w:eastAsia="方正小标宋简体" w:hAnsiTheme="minorEastAsia" w:hint="eastAsia"/>
          <w:sz w:val="36"/>
          <w:szCs w:val="36"/>
        </w:rPr>
        <w:t>冠肺炎疫情防控告知书</w:t>
      </w:r>
    </w:p>
    <w:p w:rsidR="00FC4755" w:rsidRPr="00FC4755" w:rsidRDefault="00FC4755" w:rsidP="00FC4755">
      <w:pPr>
        <w:jc w:val="center"/>
        <w:rPr>
          <w:rFonts w:asciiTheme="minorEastAsia" w:hAnsiTheme="minorEastAsia"/>
          <w:sz w:val="32"/>
          <w:szCs w:val="32"/>
        </w:rPr>
      </w:pPr>
      <w:r w:rsidRPr="00FC4755">
        <w:rPr>
          <w:rFonts w:asciiTheme="minorEastAsia" w:hAnsiTheme="minorEastAsia" w:hint="eastAsia"/>
          <w:sz w:val="32"/>
          <w:szCs w:val="32"/>
        </w:rPr>
        <w:t>（2022年</w:t>
      </w:r>
      <w:r w:rsidR="00D426F7">
        <w:rPr>
          <w:rFonts w:asciiTheme="minorEastAsia" w:hAnsiTheme="minorEastAsia"/>
          <w:sz w:val="32"/>
          <w:szCs w:val="32"/>
        </w:rPr>
        <w:t>8</w:t>
      </w:r>
      <w:r w:rsidRPr="00FC4755">
        <w:rPr>
          <w:rFonts w:asciiTheme="minorEastAsia" w:hAnsiTheme="minorEastAsia" w:hint="eastAsia"/>
          <w:sz w:val="32"/>
          <w:szCs w:val="32"/>
        </w:rPr>
        <w:t>月</w:t>
      </w:r>
      <w:r w:rsidR="006E098E">
        <w:rPr>
          <w:rFonts w:asciiTheme="minorEastAsia" w:hAnsiTheme="minorEastAsia" w:hint="eastAsia"/>
          <w:sz w:val="32"/>
          <w:szCs w:val="32"/>
        </w:rPr>
        <w:t>1</w:t>
      </w:r>
      <w:r w:rsidR="00D426F7">
        <w:rPr>
          <w:rFonts w:asciiTheme="minorEastAsia" w:hAnsiTheme="minorEastAsia"/>
          <w:sz w:val="32"/>
          <w:szCs w:val="32"/>
        </w:rPr>
        <w:t>5</w:t>
      </w:r>
      <w:r w:rsidRPr="00FC4755">
        <w:rPr>
          <w:rFonts w:asciiTheme="minorEastAsia" w:hAnsiTheme="minorEastAsia" w:hint="eastAsia"/>
          <w:sz w:val="32"/>
          <w:szCs w:val="32"/>
        </w:rPr>
        <w:t>日发布）</w:t>
      </w:r>
    </w:p>
    <w:p w:rsidR="00FC4755" w:rsidRPr="00FC4755" w:rsidRDefault="00FC4755" w:rsidP="00FC4755">
      <w:pPr>
        <w:jc w:val="center"/>
        <w:rPr>
          <w:rFonts w:asciiTheme="minorEastAsia" w:hAnsiTheme="minorEastAsia"/>
          <w:sz w:val="32"/>
          <w:szCs w:val="32"/>
        </w:rPr>
      </w:pP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为确保常熟市2022年</w:t>
      </w:r>
      <w:r w:rsidR="0065248A" w:rsidRPr="00B058E1">
        <w:rPr>
          <w:rFonts w:ascii="仿宋_GB2312" w:eastAsia="仿宋_GB2312" w:hAnsiTheme="minorEastAsia" w:hint="eastAsia"/>
          <w:sz w:val="32"/>
          <w:szCs w:val="32"/>
        </w:rPr>
        <w:t>教育系统</w:t>
      </w:r>
      <w:r w:rsidRPr="00B058E1">
        <w:rPr>
          <w:rFonts w:ascii="仿宋_GB2312" w:eastAsia="仿宋_GB2312" w:hAnsiTheme="minorEastAsia" w:hint="eastAsia"/>
          <w:sz w:val="32"/>
          <w:szCs w:val="32"/>
        </w:rPr>
        <w:t>公开招聘</w:t>
      </w:r>
      <w:r w:rsidR="0065248A" w:rsidRPr="00B058E1">
        <w:rPr>
          <w:rFonts w:ascii="仿宋_GB2312" w:eastAsia="仿宋_GB2312" w:hAnsiTheme="minorEastAsia" w:hint="eastAsia"/>
          <w:sz w:val="32"/>
          <w:szCs w:val="32"/>
        </w:rPr>
        <w:t>教师</w:t>
      </w:r>
      <w:r w:rsidR="00CC02B3" w:rsidRPr="00B058E1">
        <w:rPr>
          <w:rFonts w:ascii="仿宋_GB2312" w:eastAsia="仿宋_GB2312" w:hAnsiTheme="minorEastAsia" w:hint="eastAsia"/>
          <w:sz w:val="32"/>
          <w:szCs w:val="32"/>
        </w:rPr>
        <w:t>工作</w:t>
      </w:r>
      <w:r w:rsidRPr="00B058E1">
        <w:rPr>
          <w:rFonts w:ascii="仿宋_GB2312" w:eastAsia="仿宋_GB2312" w:hAnsiTheme="minorEastAsia" w:hint="eastAsia"/>
          <w:sz w:val="32"/>
          <w:szCs w:val="32"/>
        </w:rPr>
        <w:t>安全顺利进行，现将新冠肺炎疫情防控有关措施和要求告知如下，请所有考生知悉、理解、配合和支持。</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一、考生应在考试前</w:t>
      </w:r>
      <w:r w:rsidR="009C7CDA" w:rsidRPr="00B058E1">
        <w:rPr>
          <w:rFonts w:ascii="仿宋_GB2312" w:eastAsia="仿宋_GB2312" w:hAnsiTheme="minorEastAsia" w:hint="eastAsia"/>
          <w:sz w:val="32"/>
          <w:szCs w:val="32"/>
        </w:rPr>
        <w:t>7</w:t>
      </w:r>
      <w:r w:rsidRPr="00B058E1">
        <w:rPr>
          <w:rFonts w:ascii="仿宋_GB2312" w:eastAsia="仿宋_GB2312" w:hAnsiTheme="minorEastAsia" w:hint="eastAsia"/>
          <w:sz w:val="32"/>
          <w:szCs w:val="32"/>
        </w:rPr>
        <w:t>天申领“苏康码”，并每日进行健康申报更新直至考试当天。考生应持续关注本人“苏康码”状况，如出现非绿码且符合转码条件的，应最迟于考试前一天转为绿码（可拨打常熟12345便民服务热线进行咨询）方可参加考试，逾期未转为绿码的责任自负。外来考生（指</w:t>
      </w:r>
      <w:r w:rsidR="003A006F" w:rsidRPr="00B058E1">
        <w:rPr>
          <w:rFonts w:ascii="仿宋_GB2312" w:eastAsia="仿宋_GB2312" w:hAnsiTheme="minorEastAsia" w:hint="eastAsia"/>
          <w:sz w:val="32"/>
          <w:szCs w:val="32"/>
        </w:rPr>
        <w:t>7</w:t>
      </w:r>
      <w:r w:rsidRPr="00B058E1">
        <w:rPr>
          <w:rFonts w:ascii="仿宋_GB2312" w:eastAsia="仿宋_GB2312" w:hAnsiTheme="minorEastAsia" w:hint="eastAsia"/>
          <w:sz w:val="32"/>
          <w:szCs w:val="32"/>
        </w:rPr>
        <w:t>天内自省外和省内跨设区市前来或返回常熟市的考生，下同）应至少于考前</w:t>
      </w:r>
      <w:r w:rsidR="003A006F" w:rsidRPr="00B058E1">
        <w:rPr>
          <w:rFonts w:ascii="仿宋_GB2312" w:eastAsia="仿宋_GB2312" w:hAnsiTheme="minorEastAsia" w:hint="eastAsia"/>
          <w:sz w:val="32"/>
          <w:szCs w:val="32"/>
        </w:rPr>
        <w:t>7</w:t>
      </w:r>
      <w:r w:rsidRPr="00B058E1">
        <w:rPr>
          <w:rFonts w:ascii="仿宋_GB2312" w:eastAsia="仿宋_GB2312" w:hAnsiTheme="minorEastAsia" w:hint="eastAsia"/>
          <w:sz w:val="32"/>
          <w:szCs w:val="32"/>
        </w:rPr>
        <w:t>天起持续了解常熟市最新防疫要求，并严格按当地规定落实信息报备、抵达后健康监测、新冠肺炎病毒核酸检测（以下简称“核酸检测”）等要求，以免影响正常参加考试。</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考生应按疫情防控有关要求做好个人防护和健康管理，备考期间避免前往国（境）外、国内疫情中高风险地区和其他存在社会面本土疫情地区（省、自治区的县级区域或直辖市的区、县，</w:t>
      </w:r>
      <w:r w:rsidRPr="00B058E1">
        <w:rPr>
          <w:rFonts w:ascii="仿宋_GB2312" w:eastAsia="仿宋_GB2312" w:hAnsiTheme="minorEastAsia" w:hint="eastAsia"/>
          <w:sz w:val="32"/>
          <w:szCs w:val="32"/>
        </w:rPr>
        <w:lastRenderedPageBreak/>
        <w:t>下同），尽量不参加聚集性活动，不到人群密集场所。出行时注意保持社交距离，乘坐公共交通工具应全程规范佩戴口罩并做好卫生防护。如出现发热、干咳等异常症状应及时就医，以免影响正常参加考试。</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尽量提前到达考点，自觉配合完成核酸检测验证流程后从规定通道入场。逾期到场失去参加考试资格或耽误考试时间的，责任自负。</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有以下特殊情形之一的考生，必须主动报告相关情况，提前准备相关证明，服从相关安排，否则不能入场参加考试：</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lastRenderedPageBreak/>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常熟市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rsidR="003A006F"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3.外来考生考试当天除须本人“苏康码”为绿码、行程卡为绿卡、现场测量体温＜37.3℃且无干咳等可疑症状，并能提供考试开考前48小时内核酸检测阴性证明外，还应按常熟市对于外来人员疫情防控有关要求，落实信息报备、抵达后健康监测和核酸检测等防控措施，提供相关证明</w:t>
      </w:r>
      <w:r w:rsidR="000F7E92">
        <w:rPr>
          <w:rFonts w:ascii="仿宋_GB2312" w:eastAsia="仿宋_GB2312" w:hAnsiTheme="minorEastAsia"/>
          <w:sz w:val="32"/>
          <w:szCs w:val="32"/>
        </w:rPr>
        <w:t>；</w:t>
      </w:r>
    </w:p>
    <w:p w:rsidR="00FC4755" w:rsidRPr="00B058E1" w:rsidRDefault="003A006F"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4.国内疫情低风险地区来常人员、涉疫场所暴露人员、健康监测期间人员，原则上不参加考试，如必须参加的</w:t>
      </w:r>
      <w:r w:rsidR="00FB0D11">
        <w:rPr>
          <w:rFonts w:ascii="仿宋_GB2312" w:eastAsia="仿宋_GB2312" w:hAnsiTheme="minorEastAsia" w:hint="eastAsia"/>
          <w:sz w:val="32"/>
          <w:szCs w:val="32"/>
        </w:rPr>
        <w:t>：</w:t>
      </w:r>
      <w:r w:rsidR="002E2146" w:rsidRPr="002E2146">
        <w:rPr>
          <w:rFonts w:ascii="仿宋_GB2312" w:eastAsia="仿宋_GB2312" w:hAnsiTheme="minorEastAsia" w:hint="eastAsia"/>
          <w:sz w:val="32"/>
          <w:szCs w:val="32"/>
        </w:rPr>
        <w:t>离开低风险</w:t>
      </w:r>
      <w:r w:rsidR="002E2146" w:rsidRPr="002E2146">
        <w:rPr>
          <w:rFonts w:ascii="仿宋_GB2312" w:eastAsia="仿宋_GB2312" w:hAnsiTheme="minorEastAsia" w:hint="eastAsia"/>
          <w:sz w:val="32"/>
          <w:szCs w:val="32"/>
        </w:rPr>
        <w:lastRenderedPageBreak/>
        <w:t>区</w:t>
      </w:r>
      <w:r w:rsidR="002E2146">
        <w:rPr>
          <w:rFonts w:ascii="仿宋_GB2312" w:eastAsia="仿宋_GB2312" w:hAnsiTheme="minorEastAsia" w:hint="eastAsia"/>
          <w:sz w:val="32"/>
          <w:szCs w:val="32"/>
        </w:rPr>
        <w:t>4-7</w:t>
      </w:r>
      <w:r w:rsidR="002E2146" w:rsidRPr="002E2146">
        <w:rPr>
          <w:rFonts w:ascii="仿宋_GB2312" w:eastAsia="仿宋_GB2312" w:hAnsiTheme="minorEastAsia" w:hint="eastAsia"/>
          <w:sz w:val="32"/>
          <w:szCs w:val="32"/>
        </w:rPr>
        <w:t>天者，</w:t>
      </w:r>
      <w:r w:rsidR="002E2146">
        <w:rPr>
          <w:rFonts w:ascii="仿宋_GB2312" w:eastAsia="仿宋_GB2312" w:hAnsiTheme="minorEastAsia" w:hint="eastAsia"/>
          <w:sz w:val="32"/>
          <w:szCs w:val="32"/>
        </w:rPr>
        <w:t>3</w:t>
      </w:r>
      <w:r w:rsidR="002E2146" w:rsidRPr="002E2146">
        <w:rPr>
          <w:rFonts w:ascii="仿宋_GB2312" w:eastAsia="仿宋_GB2312" w:hAnsiTheme="minorEastAsia" w:hint="eastAsia"/>
          <w:sz w:val="32"/>
          <w:szCs w:val="32"/>
        </w:rPr>
        <w:t>天2检；离开低风险区不满3天者，自离开当日起第1、2、3、5、7天分别进行一次核酸检测（其中排查到当日须进行1次核酸检测）</w:t>
      </w:r>
      <w:r w:rsidRPr="00B058E1">
        <w:rPr>
          <w:rFonts w:ascii="仿宋_GB2312" w:eastAsia="仿宋_GB2312" w:hAnsiTheme="minorEastAsia" w:hint="eastAsia"/>
          <w:sz w:val="32"/>
          <w:szCs w:val="32"/>
        </w:rPr>
        <w:t>，考试当天需持有上述核酸检测阴性证明方可正常参加考试，考试期间应严格落实个人防护、每日健康监测等措施</w:t>
      </w:r>
      <w:r w:rsidR="00FC4755" w:rsidRPr="00B058E1">
        <w:rPr>
          <w:rFonts w:ascii="仿宋_GB2312" w:eastAsia="仿宋_GB2312" w:hAnsiTheme="minorEastAsia" w:hint="eastAsia"/>
          <w:sz w:val="32"/>
          <w:szCs w:val="32"/>
        </w:rPr>
        <w:t>。</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三、有下列情形之一的考生不得参加考试，且应主动报告并配合相应疫情防控安排：</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1.不能现场出示本人当日“苏康码”绿码、行程卡绿卡或考试开考前48小时内新冠肺炎病毒核酸检测阴性证明的；</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2.仍在隔离期的新冠肺炎确诊病例、疑似病例、无症状感染者及密切接触者、次密切接触者，未完全按常熟市疫情防控要求落实抵达后健康监测、核酸检测等防控措施的外来考生，以及其他因疫情相关原因被旅居地、笔试地点所在地管控不能到场的；</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四、考试过程中，考生出现发热或干咳等可疑症状，应主动向考务工作人员报告，经复测复查确有症状的，应配合转移到隔</w:t>
      </w:r>
      <w:r w:rsidRPr="00B058E1">
        <w:rPr>
          <w:rFonts w:ascii="仿宋_GB2312" w:eastAsia="仿宋_GB2312" w:hAnsiTheme="minorEastAsia" w:hint="eastAsia"/>
          <w:sz w:val="32"/>
          <w:szCs w:val="32"/>
        </w:rPr>
        <w:lastRenderedPageBreak/>
        <w:t>离考场参加考试，考试结束后应服从疫情防控有关安排。考生因此耽误的考试时间不予弥补。</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五、考生在</w:t>
      </w:r>
      <w:r w:rsidR="00891A55" w:rsidRPr="00B058E1">
        <w:rPr>
          <w:rFonts w:ascii="仿宋_GB2312" w:eastAsia="仿宋_GB2312" w:hAnsiTheme="minorEastAsia" w:hint="eastAsia"/>
          <w:sz w:val="32"/>
          <w:szCs w:val="32"/>
        </w:rPr>
        <w:t>网上信息采集系统</w:t>
      </w:r>
      <w:r w:rsidRPr="00B058E1">
        <w:rPr>
          <w:rFonts w:ascii="仿宋_GB2312" w:eastAsia="仿宋_GB2312" w:hAnsiTheme="minorEastAsia" w:hint="eastAsia"/>
          <w:sz w:val="32"/>
          <w:szCs w:val="32"/>
        </w:rPr>
        <w:t>打印笔试准考证前，应仔细阅读考试相关规定、防疫要求，打印笔试准考证即视为认同并签署《</w:t>
      </w:r>
      <w:r w:rsidR="00891A55" w:rsidRPr="00B058E1">
        <w:rPr>
          <w:rFonts w:ascii="仿宋_GB2312" w:eastAsia="仿宋_GB2312" w:hAnsiTheme="minorEastAsia" w:hint="eastAsia"/>
          <w:sz w:val="32"/>
          <w:szCs w:val="32"/>
        </w:rPr>
        <w:t>常熟市2022年教育系统公开招聘教师</w:t>
      </w:r>
      <w:r w:rsidR="005A6301" w:rsidRPr="00B058E1">
        <w:rPr>
          <w:rFonts w:ascii="仿宋_GB2312" w:eastAsia="仿宋_GB2312" w:hAnsiTheme="minorEastAsia" w:hint="eastAsia"/>
          <w:sz w:val="32"/>
          <w:szCs w:val="32"/>
        </w:rPr>
        <w:t>考生</w:t>
      </w:r>
      <w:r w:rsidR="00891A55" w:rsidRPr="00B058E1">
        <w:rPr>
          <w:rFonts w:ascii="仿宋_GB2312" w:eastAsia="仿宋_GB2312" w:hAnsiTheme="minorEastAsia" w:hint="eastAsia"/>
          <w:sz w:val="32"/>
          <w:szCs w:val="32"/>
        </w:rPr>
        <w:t>新冠肺炎疫情防控承诺书</w:t>
      </w:r>
      <w:r w:rsidRPr="00B058E1">
        <w:rPr>
          <w:rFonts w:ascii="仿宋_GB2312" w:eastAsia="仿宋_GB2312" w:hAnsiTheme="minorEastAsia" w:hint="eastAsia"/>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招聘主管部门或招聘单位在组织报名资格复审、考察体检等工作时，按照有关规定落实疫情防控要求，考生应当服从安排。</w:t>
      </w:r>
    </w:p>
    <w:p w:rsidR="00FC4755" w:rsidRPr="00B058E1" w:rsidRDefault="00FC4755" w:rsidP="00FC4755">
      <w:pPr>
        <w:ind w:firstLineChars="200" w:firstLine="640"/>
        <w:rPr>
          <w:rFonts w:ascii="仿宋_GB2312" w:eastAsia="仿宋_GB2312" w:hAnsiTheme="minorEastAsia"/>
          <w:sz w:val="32"/>
          <w:szCs w:val="32"/>
        </w:rPr>
      </w:pPr>
      <w:r w:rsidRPr="00B058E1">
        <w:rPr>
          <w:rFonts w:ascii="仿宋_GB2312" w:eastAsia="仿宋_GB2312" w:hAnsiTheme="minorEastAsia" w:hint="eastAsia"/>
          <w:sz w:val="32"/>
          <w:szCs w:val="32"/>
        </w:rPr>
        <w:t>请考生持续关注新冠肺炎疫情动态和常熟市疫情防控最新要求，考前如有新的调整和新的要求，</w:t>
      </w:r>
      <w:bookmarkStart w:id="0" w:name="_GoBack"/>
      <w:bookmarkEnd w:id="0"/>
      <w:r w:rsidRPr="00B058E1">
        <w:rPr>
          <w:rFonts w:ascii="仿宋_GB2312" w:eastAsia="仿宋_GB2312" w:hAnsiTheme="minorEastAsia" w:hint="eastAsia"/>
          <w:sz w:val="32"/>
          <w:szCs w:val="32"/>
        </w:rPr>
        <w:t>将</w:t>
      </w:r>
      <w:r w:rsidR="003C5F86" w:rsidRPr="00B058E1">
        <w:rPr>
          <w:rFonts w:ascii="仿宋_GB2312" w:eastAsia="仿宋_GB2312" w:hAnsiTheme="minorEastAsia" w:hint="eastAsia"/>
          <w:sz w:val="32"/>
          <w:szCs w:val="32"/>
        </w:rPr>
        <w:t>另行</w:t>
      </w:r>
      <w:r w:rsidRPr="00B058E1">
        <w:rPr>
          <w:rFonts w:ascii="仿宋_GB2312" w:eastAsia="仿宋_GB2312" w:hAnsiTheme="minorEastAsia" w:hint="eastAsia"/>
          <w:sz w:val="32"/>
          <w:szCs w:val="32"/>
        </w:rPr>
        <w:t>告知。</w:t>
      </w:r>
    </w:p>
    <w:p w:rsidR="00FC4755" w:rsidRPr="00B058E1" w:rsidRDefault="00FC4755" w:rsidP="00FC4755">
      <w:pPr>
        <w:ind w:firstLineChars="200" w:firstLine="640"/>
        <w:rPr>
          <w:rFonts w:ascii="仿宋_GB2312" w:eastAsia="仿宋_GB2312" w:hAnsiTheme="minorEastAsia"/>
          <w:sz w:val="32"/>
          <w:szCs w:val="32"/>
        </w:rPr>
      </w:pPr>
    </w:p>
    <w:p w:rsidR="00FC4755" w:rsidRPr="00B058E1" w:rsidRDefault="00FC4755" w:rsidP="00FC4755">
      <w:pPr>
        <w:ind w:firstLineChars="200" w:firstLine="640"/>
        <w:rPr>
          <w:rFonts w:ascii="仿宋_GB2312" w:eastAsia="仿宋_GB2312" w:hAnsiTheme="minorEastAsia"/>
          <w:sz w:val="32"/>
          <w:szCs w:val="32"/>
        </w:rPr>
      </w:pPr>
    </w:p>
    <w:p w:rsidR="00FC4755" w:rsidRPr="00B058E1" w:rsidRDefault="00FC4755" w:rsidP="00FC4755">
      <w:pPr>
        <w:ind w:firstLineChars="200" w:firstLine="640"/>
        <w:rPr>
          <w:rFonts w:ascii="仿宋_GB2312" w:eastAsia="仿宋_GB2312" w:hAnsiTheme="minorEastAsia"/>
          <w:sz w:val="32"/>
          <w:szCs w:val="32"/>
        </w:rPr>
      </w:pPr>
    </w:p>
    <w:p w:rsidR="00FC4755" w:rsidRPr="00B058E1" w:rsidRDefault="00891A55" w:rsidP="00FC4755">
      <w:pPr>
        <w:ind w:firstLineChars="200" w:firstLine="640"/>
        <w:jc w:val="center"/>
        <w:rPr>
          <w:rFonts w:ascii="仿宋_GB2312" w:eastAsia="仿宋_GB2312" w:hAnsiTheme="minorEastAsia"/>
          <w:sz w:val="32"/>
          <w:szCs w:val="32"/>
        </w:rPr>
      </w:pPr>
      <w:r w:rsidRPr="00B058E1">
        <w:rPr>
          <w:rFonts w:ascii="仿宋_GB2312" w:eastAsia="仿宋_GB2312" w:hAnsiTheme="minorEastAsia" w:hint="eastAsia"/>
          <w:sz w:val="32"/>
          <w:szCs w:val="32"/>
        </w:rPr>
        <w:t xml:space="preserve">      </w:t>
      </w:r>
      <w:r w:rsidR="00FC4755" w:rsidRPr="00B058E1">
        <w:rPr>
          <w:rFonts w:ascii="仿宋_GB2312" w:eastAsia="仿宋_GB2312" w:hAnsiTheme="minorEastAsia" w:hint="eastAsia"/>
          <w:sz w:val="32"/>
          <w:szCs w:val="32"/>
        </w:rPr>
        <w:t>常熟市</w:t>
      </w:r>
      <w:r w:rsidRPr="00B058E1">
        <w:rPr>
          <w:rFonts w:ascii="仿宋_GB2312" w:eastAsia="仿宋_GB2312" w:hAnsiTheme="minorEastAsia" w:hint="eastAsia"/>
          <w:sz w:val="32"/>
          <w:szCs w:val="32"/>
        </w:rPr>
        <w:t>教育局</w:t>
      </w:r>
    </w:p>
    <w:p w:rsidR="00891A55" w:rsidRPr="00B058E1" w:rsidRDefault="00891A55" w:rsidP="00FC4755">
      <w:pPr>
        <w:ind w:firstLineChars="200" w:firstLine="640"/>
        <w:jc w:val="center"/>
        <w:rPr>
          <w:rFonts w:ascii="仿宋_GB2312" w:eastAsia="仿宋_GB2312" w:hAnsiTheme="minorEastAsia"/>
          <w:sz w:val="32"/>
          <w:szCs w:val="32"/>
        </w:rPr>
      </w:pPr>
      <w:r w:rsidRPr="00B058E1">
        <w:rPr>
          <w:rFonts w:ascii="仿宋_GB2312" w:eastAsia="仿宋_GB2312" w:hAnsiTheme="minorEastAsia" w:hint="eastAsia"/>
          <w:sz w:val="32"/>
          <w:szCs w:val="32"/>
        </w:rPr>
        <w:t xml:space="preserve">      常熟市人力资源和</w:t>
      </w:r>
      <w:r w:rsidR="00A56CAF" w:rsidRPr="00B058E1">
        <w:rPr>
          <w:rFonts w:ascii="仿宋_GB2312" w:eastAsia="仿宋_GB2312" w:hAnsiTheme="minorEastAsia" w:hint="eastAsia"/>
          <w:sz w:val="32"/>
          <w:szCs w:val="32"/>
        </w:rPr>
        <w:t>社会</w:t>
      </w:r>
      <w:r w:rsidRPr="00B058E1">
        <w:rPr>
          <w:rFonts w:ascii="仿宋_GB2312" w:eastAsia="仿宋_GB2312" w:hAnsiTheme="minorEastAsia" w:hint="eastAsia"/>
          <w:sz w:val="32"/>
          <w:szCs w:val="32"/>
        </w:rPr>
        <w:t>保障局</w:t>
      </w:r>
    </w:p>
    <w:p w:rsidR="0012565A" w:rsidRDefault="00891A55" w:rsidP="00FC4755">
      <w:pPr>
        <w:ind w:firstLineChars="200" w:firstLine="640"/>
        <w:jc w:val="center"/>
        <w:rPr>
          <w:rFonts w:asciiTheme="minorEastAsia" w:hAnsiTheme="minorEastAsia"/>
          <w:sz w:val="32"/>
          <w:szCs w:val="32"/>
        </w:rPr>
      </w:pPr>
      <w:r w:rsidRPr="00B058E1">
        <w:rPr>
          <w:rFonts w:ascii="仿宋_GB2312" w:eastAsia="仿宋_GB2312" w:hAnsiTheme="minorEastAsia" w:hint="eastAsia"/>
          <w:sz w:val="32"/>
          <w:szCs w:val="32"/>
        </w:rPr>
        <w:t xml:space="preserve">      </w:t>
      </w:r>
      <w:r w:rsidR="00FC4755" w:rsidRPr="00B058E1">
        <w:rPr>
          <w:rFonts w:ascii="仿宋_GB2312" w:eastAsia="仿宋_GB2312" w:hAnsiTheme="minorEastAsia" w:hint="eastAsia"/>
          <w:sz w:val="32"/>
          <w:szCs w:val="32"/>
        </w:rPr>
        <w:t>2022年</w:t>
      </w:r>
      <w:r w:rsidR="003A006F" w:rsidRPr="00B058E1">
        <w:rPr>
          <w:rFonts w:ascii="仿宋_GB2312" w:eastAsia="仿宋_GB2312" w:hAnsiTheme="minorEastAsia" w:hint="eastAsia"/>
          <w:sz w:val="32"/>
          <w:szCs w:val="32"/>
        </w:rPr>
        <w:t>8</w:t>
      </w:r>
      <w:r w:rsidR="00FC4755" w:rsidRPr="00B058E1">
        <w:rPr>
          <w:rFonts w:ascii="仿宋_GB2312" w:eastAsia="仿宋_GB2312" w:hAnsiTheme="minorEastAsia" w:hint="eastAsia"/>
          <w:sz w:val="32"/>
          <w:szCs w:val="32"/>
        </w:rPr>
        <w:t>月</w:t>
      </w:r>
      <w:r w:rsidR="006E098E" w:rsidRPr="00B058E1">
        <w:rPr>
          <w:rFonts w:ascii="仿宋_GB2312" w:eastAsia="仿宋_GB2312" w:hAnsiTheme="minorEastAsia" w:hint="eastAsia"/>
          <w:sz w:val="32"/>
          <w:szCs w:val="32"/>
        </w:rPr>
        <w:t>1</w:t>
      </w:r>
      <w:r w:rsidR="003A006F" w:rsidRPr="00B058E1">
        <w:rPr>
          <w:rFonts w:ascii="仿宋_GB2312" w:eastAsia="仿宋_GB2312" w:hAnsiTheme="minorEastAsia" w:hint="eastAsia"/>
          <w:sz w:val="32"/>
          <w:szCs w:val="32"/>
        </w:rPr>
        <w:t>5</w:t>
      </w:r>
      <w:r w:rsidR="00FC4755" w:rsidRPr="00B058E1">
        <w:rPr>
          <w:rFonts w:ascii="仿宋_GB2312" w:eastAsia="仿宋_GB2312" w:hAnsiTheme="minorEastAsia" w:hint="eastAsia"/>
          <w:sz w:val="32"/>
          <w:szCs w:val="32"/>
        </w:rPr>
        <w:t>日</w:t>
      </w:r>
    </w:p>
    <w:sectPr w:rsidR="0012565A" w:rsidSect="00FC475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2E6" w:rsidRDefault="00FE32E6" w:rsidP="003F1CA2">
      <w:r>
        <w:separator/>
      </w:r>
    </w:p>
  </w:endnote>
  <w:endnote w:type="continuationSeparator" w:id="0">
    <w:p w:rsidR="00FE32E6" w:rsidRDefault="00FE32E6" w:rsidP="003F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2E6" w:rsidRDefault="00FE32E6" w:rsidP="003F1CA2">
      <w:r>
        <w:separator/>
      </w:r>
    </w:p>
  </w:footnote>
  <w:footnote w:type="continuationSeparator" w:id="0">
    <w:p w:rsidR="00FE32E6" w:rsidRDefault="00FE32E6" w:rsidP="003F1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55"/>
    <w:rsid w:val="000242AA"/>
    <w:rsid w:val="00026FDC"/>
    <w:rsid w:val="00041B59"/>
    <w:rsid w:val="000F7E92"/>
    <w:rsid w:val="0012565A"/>
    <w:rsid w:val="00187B82"/>
    <w:rsid w:val="001C4AEC"/>
    <w:rsid w:val="002E2146"/>
    <w:rsid w:val="002F7D4C"/>
    <w:rsid w:val="00304288"/>
    <w:rsid w:val="003A006F"/>
    <w:rsid w:val="003C5F86"/>
    <w:rsid w:val="003F1CA2"/>
    <w:rsid w:val="0045486F"/>
    <w:rsid w:val="00545E9A"/>
    <w:rsid w:val="005A6301"/>
    <w:rsid w:val="005F5AE9"/>
    <w:rsid w:val="0065248A"/>
    <w:rsid w:val="006B57CD"/>
    <w:rsid w:val="006E098E"/>
    <w:rsid w:val="0079700B"/>
    <w:rsid w:val="007F7E3E"/>
    <w:rsid w:val="00841603"/>
    <w:rsid w:val="00844876"/>
    <w:rsid w:val="00891A55"/>
    <w:rsid w:val="008925F4"/>
    <w:rsid w:val="00930894"/>
    <w:rsid w:val="00974BB8"/>
    <w:rsid w:val="009A5817"/>
    <w:rsid w:val="009C7CDA"/>
    <w:rsid w:val="00A56CAF"/>
    <w:rsid w:val="00AB5F67"/>
    <w:rsid w:val="00AD216D"/>
    <w:rsid w:val="00B058E1"/>
    <w:rsid w:val="00B562CD"/>
    <w:rsid w:val="00B94389"/>
    <w:rsid w:val="00B96E90"/>
    <w:rsid w:val="00BB5E2E"/>
    <w:rsid w:val="00BB6FCB"/>
    <w:rsid w:val="00C10A95"/>
    <w:rsid w:val="00C344A5"/>
    <w:rsid w:val="00C56734"/>
    <w:rsid w:val="00CC02B3"/>
    <w:rsid w:val="00D31110"/>
    <w:rsid w:val="00D426F7"/>
    <w:rsid w:val="00DD12A0"/>
    <w:rsid w:val="00E5588E"/>
    <w:rsid w:val="00EA6A04"/>
    <w:rsid w:val="00FB0D11"/>
    <w:rsid w:val="00FC4755"/>
    <w:rsid w:val="00FE3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F1D28A-9125-45F7-BA2E-648EA3B4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755"/>
    <w:pPr>
      <w:ind w:firstLineChars="200" w:firstLine="420"/>
    </w:pPr>
  </w:style>
  <w:style w:type="paragraph" w:styleId="a4">
    <w:name w:val="header"/>
    <w:basedOn w:val="a"/>
    <w:link w:val="Char"/>
    <w:uiPriority w:val="99"/>
    <w:unhideWhenUsed/>
    <w:rsid w:val="003F1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1CA2"/>
    <w:rPr>
      <w:sz w:val="18"/>
      <w:szCs w:val="18"/>
    </w:rPr>
  </w:style>
  <w:style w:type="paragraph" w:styleId="a5">
    <w:name w:val="footer"/>
    <w:basedOn w:val="a"/>
    <w:link w:val="Char0"/>
    <w:uiPriority w:val="99"/>
    <w:unhideWhenUsed/>
    <w:rsid w:val="003F1CA2"/>
    <w:pPr>
      <w:tabs>
        <w:tab w:val="center" w:pos="4153"/>
        <w:tab w:val="right" w:pos="8306"/>
      </w:tabs>
      <w:snapToGrid w:val="0"/>
      <w:jc w:val="left"/>
    </w:pPr>
    <w:rPr>
      <w:sz w:val="18"/>
      <w:szCs w:val="18"/>
    </w:rPr>
  </w:style>
  <w:style w:type="character" w:customStyle="1" w:styleId="Char0">
    <w:name w:val="页脚 Char"/>
    <w:basedOn w:val="a0"/>
    <w:link w:val="a5"/>
    <w:uiPriority w:val="99"/>
    <w:rsid w:val="003F1CA2"/>
    <w:rPr>
      <w:sz w:val="18"/>
      <w:szCs w:val="18"/>
    </w:rPr>
  </w:style>
  <w:style w:type="paragraph" w:styleId="a6">
    <w:name w:val="Balloon Text"/>
    <w:basedOn w:val="a"/>
    <w:link w:val="Char1"/>
    <w:uiPriority w:val="99"/>
    <w:semiHidden/>
    <w:unhideWhenUsed/>
    <w:rsid w:val="00A56CAF"/>
    <w:rPr>
      <w:sz w:val="18"/>
      <w:szCs w:val="18"/>
    </w:rPr>
  </w:style>
  <w:style w:type="character" w:customStyle="1" w:styleId="Char1">
    <w:name w:val="批注框文本 Char"/>
    <w:basedOn w:val="a0"/>
    <w:link w:val="a6"/>
    <w:uiPriority w:val="99"/>
    <w:semiHidden/>
    <w:rsid w:val="00A56CAF"/>
    <w:rPr>
      <w:sz w:val="18"/>
      <w:szCs w:val="18"/>
    </w:rPr>
  </w:style>
  <w:style w:type="paragraph" w:styleId="a7">
    <w:name w:val="Date"/>
    <w:basedOn w:val="a"/>
    <w:next w:val="a"/>
    <w:link w:val="Char2"/>
    <w:uiPriority w:val="99"/>
    <w:semiHidden/>
    <w:unhideWhenUsed/>
    <w:rsid w:val="00C10A95"/>
    <w:pPr>
      <w:ind w:leftChars="2500" w:left="100"/>
    </w:pPr>
  </w:style>
  <w:style w:type="character" w:customStyle="1" w:styleId="Char2">
    <w:name w:val="日期 Char"/>
    <w:basedOn w:val="a0"/>
    <w:link w:val="a7"/>
    <w:uiPriority w:val="99"/>
    <w:semiHidden/>
    <w:rsid w:val="00C1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CE5E9-808D-4893-98C6-DC85E24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5</Pages>
  <Words>364</Words>
  <Characters>2076</Characters>
  <Application>Microsoft Office Word</Application>
  <DocSecurity>0</DocSecurity>
  <Lines>17</Lines>
  <Paragraphs>4</Paragraphs>
  <ScaleCrop>false</ScaleCrop>
  <Company>HP Inc.</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2022-08-15T00:28:00Z</cp:lastPrinted>
  <dcterms:created xsi:type="dcterms:W3CDTF">2022-06-01T08:14:00Z</dcterms:created>
  <dcterms:modified xsi:type="dcterms:W3CDTF">2022-08-15T09:09:00Z</dcterms:modified>
</cp:coreProperties>
</file>