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E53333"/>
          <w:spacing w:val="0"/>
          <w:sz w:val="21"/>
          <w:szCs w:val="21"/>
          <w:bdr w:val="none" w:color="auto" w:sz="0" w:space="0"/>
          <w:vertAlign w:val="baseline"/>
        </w:rPr>
        <w:t>附件1、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E53333"/>
          <w:spacing w:val="0"/>
          <w:sz w:val="21"/>
          <w:szCs w:val="21"/>
          <w:bdr w:val="none" w:color="auto" w:sz="0" w:space="0"/>
          <w:vertAlign w:val="baseline"/>
        </w:rPr>
        <w:t>沐川县教育局2022年公开招聘编外合同制职工岗位和条件一览表</w:t>
      </w:r>
    </w:p>
    <w:tbl>
      <w:tblPr>
        <w:tblW w:w="9596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751"/>
        <w:gridCol w:w="725"/>
        <w:gridCol w:w="683"/>
        <w:gridCol w:w="1864"/>
        <w:gridCol w:w="681"/>
        <w:gridCol w:w="657"/>
        <w:gridCol w:w="1644"/>
        <w:gridCol w:w="188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招聘单位名称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岗位   名称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拟招聘人数</w:t>
            </w: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所需资格条件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专业名称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其它要求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1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沐川县教育局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沐川县金星幼儿园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幼儿教师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35岁以下（1987年9月1日以后出生）。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专科及以上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1.具有中华人民共和国国籍，遵纪守法、品行端正，有良好的职业道德，爱岗敬业，事业心和责任感强。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2.身心健康，具有正常履行招聘岗位职责的身体条件，符合体检相关要求。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3.持有幼儿教师资格证。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4.普通话二级甲等及以上。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sz w:val="21"/>
                <w:szCs w:val="21"/>
                <w:bdr w:val="none" w:color="auto" w:sz="0" w:space="0"/>
                <w:vertAlign w:val="baseline"/>
              </w:rPr>
              <w:t>5.持县级及以上医院出具的有效健康证。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有下列情况之一者，不得应聘以上岗位：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1.有违法、违纪行为正在接受审查的。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2.被开除中国共产党党籍的、开除公职的。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3.受过处分的或因犯罪受过刑事处罚的。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4.有违反师德的相关情况记录或其他道德品行问题的。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sz w:val="21"/>
                <w:szCs w:val="21"/>
                <w:bdr w:val="none" w:color="auto" w:sz="0" w:space="0"/>
                <w:vertAlign w:val="baseline"/>
              </w:rPr>
              <w:t>5.按照《关于加快推进失信被执行人信用监督、警示和惩戒机制建设的意见》规定，由人民法院通过司法程序认定的失信被执行人。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sz w:val="21"/>
                <w:szCs w:val="21"/>
                <w:bdr w:val="none" w:color="auto" w:sz="0" w:space="0"/>
                <w:vertAlign w:val="baseline"/>
              </w:rPr>
              <w:t>6.干扰或妨碍新型冠状病毒肺炎疫情防控的。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sz w:val="21"/>
                <w:szCs w:val="21"/>
                <w:bdr w:val="none" w:color="auto" w:sz="0" w:space="0"/>
                <w:vertAlign w:val="baseline"/>
              </w:rPr>
              <w:t>7.具有法律法规规定不得招聘的其他情形。</w:t>
            </w:r>
            <w:bookmarkStart w:id="0" w:name="_GoBack"/>
            <w:bookmarkEnd w:id="0"/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保育员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40岁以下（1982年9月1日以后出生），已购买社保、且在退休前满足社保购买年限为15年者，年龄可放宽至43岁。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1.具有中华人民共和国国籍，遵纪守法、品行端正，有良好的职业道德，爱岗敬业，事业心和责任感强。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2.身心健康，具有正常履行招聘岗位职责的身体条件，符合体检相关要求。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3.持有保育员资格证。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4.五官端正，口语表达清晰，能熟练使用普通话与幼儿沟通，性格开朗活泼。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sz w:val="21"/>
                <w:szCs w:val="21"/>
                <w:bdr w:val="none" w:color="auto" w:sz="0" w:space="0"/>
                <w:vertAlign w:val="baseline"/>
              </w:rPr>
              <w:t>5.持县级及以上医院出具的有效健康证。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8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卫生保健员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40岁以下（1982年8月22日以后出生）。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专科及以上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1.具有中华人民共和国国籍，遵纪守法、品行端正，有良好的职业道德，爱岗敬业，事业心和责任感强。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2.身心健康，具有正常履行招聘岗位职责的身体条件，符合体检相关要求。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3.具有护士执业证或健康管理师证，熟悉卫生保健相关工作要求。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4.能熟练操作办公软件，熟练使用普通话，具有一定的文字功底。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sz w:val="21"/>
                <w:szCs w:val="21"/>
                <w:bdr w:val="none" w:color="auto" w:sz="0" w:space="0"/>
                <w:vertAlign w:val="baseline"/>
              </w:rPr>
              <w:t>5.持县级及以上医院出具的有效健康证。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E53333"/>
          <w:spacing w:val="0"/>
          <w:sz w:val="21"/>
          <w:szCs w:val="21"/>
          <w:bdr w:val="none" w:color="auto" w:sz="0" w:space="0"/>
          <w:vertAlign w:val="baseline"/>
        </w:rPr>
        <w:t>附件2、沐川县2022年公开招聘编外教师报名表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报考学校及岗位：                             2022年  月  日</w:t>
      </w:r>
    </w:p>
    <w:tbl>
      <w:tblPr>
        <w:tblW w:w="947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3"/>
        <w:gridCol w:w="855"/>
        <w:gridCol w:w="1096"/>
        <w:gridCol w:w="562"/>
        <w:gridCol w:w="562"/>
        <w:gridCol w:w="562"/>
        <w:gridCol w:w="1081"/>
        <w:gridCol w:w="20"/>
        <w:gridCol w:w="39"/>
        <w:gridCol w:w="1062"/>
        <w:gridCol w:w="551"/>
        <w:gridCol w:w="299"/>
        <w:gridCol w:w="299"/>
        <w:gridCol w:w="22"/>
        <w:gridCol w:w="2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姓   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民    族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籍   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健康状况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0" w:type="auto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毕业专业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教师资格证类型及学科</w:t>
            </w: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现工作单位及职务</w:t>
            </w:r>
          </w:p>
        </w:tc>
        <w:tc>
          <w:tcPr>
            <w:tcW w:w="0" w:type="auto"/>
            <w:gridSpan w:val="1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熟悉何种专业技术及有何种专长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0" w:type="auto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历</w:t>
            </w:r>
          </w:p>
        </w:tc>
        <w:tc>
          <w:tcPr>
            <w:tcW w:w="0" w:type="auto"/>
            <w:gridSpan w:val="1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奖惩情况</w:t>
            </w:r>
          </w:p>
        </w:tc>
        <w:tc>
          <w:tcPr>
            <w:tcW w:w="0" w:type="auto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</w:trPr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有何政历问题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和组织结论</w:t>
            </w:r>
          </w:p>
        </w:tc>
        <w:tc>
          <w:tcPr>
            <w:tcW w:w="0" w:type="auto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家庭成员及主要社会关系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称 谓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工作单位及职务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E53333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附件3、沐川县2022年招聘编外教职工报名信息表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报考学校及岗位：                     2022年  月   日</w:t>
      </w:r>
    </w:p>
    <w:tbl>
      <w:tblPr>
        <w:tblW w:w="9657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7"/>
        <w:gridCol w:w="86"/>
        <w:gridCol w:w="1542"/>
        <w:gridCol w:w="673"/>
        <w:gridCol w:w="2471"/>
        <w:gridCol w:w="1628"/>
        <w:gridCol w:w="51"/>
        <w:gridCol w:w="185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照片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年月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状况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状况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所在地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号码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电话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学历及毕业学校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地址</w:t>
            </w:r>
          </w:p>
        </w:tc>
        <w:tc>
          <w:tcPr>
            <w:tcW w:w="0" w:type="auto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经历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起止日期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学历及专业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经历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起止日期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工作单位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职位及职责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购买社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保情况</w:t>
            </w:r>
          </w:p>
        </w:tc>
        <w:tc>
          <w:tcPr>
            <w:tcW w:w="0" w:type="auto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自我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介绍</w:t>
            </w:r>
          </w:p>
        </w:tc>
        <w:tc>
          <w:tcPr>
            <w:tcW w:w="0" w:type="auto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E53333"/>
          <w:spacing w:val="0"/>
          <w:sz w:val="21"/>
          <w:szCs w:val="21"/>
          <w:bdr w:val="none" w:color="auto" w:sz="0" w:space="0"/>
          <w:vertAlign w:val="baseline"/>
        </w:rPr>
        <w:t>附件4、沐川县2022年招聘编外教师及教职工防疫要求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因受疫情影响，我县编外教师及教职工招聘工作疫情防控要求如下：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1.请广大考生务必做好自我健康管理，通过微信小程序“国家政务服务平台”或“四川天府健康通”申领本人防疫健康码，并持续关注健康码状态。参考人员需提供24小时内核酸检测阴性证明，方可参加笔试、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.考生报名、笔试、面试时，应主动出示本人防疫健康码信息（绿码），并按要求主动接受体温检测。经现场测量体温正常（&lt;37.3℃）且无咳嗽等呼吸道异常症状者方可进入场内。经现场确认有体温异常或呼吸道异常症状者，应配合到定点收治医院发热门诊就诊。如果健康码是红色或黄色则不能参加招聘，后果由考生自行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3.请考生注意个人防护，自备一次性医用口罩，除核验身份时按要求及时摘戴口罩外，进出面试资格审查、面试考点及面试应全程佩戴口罩。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4.考生如因有相关旅居史、密切接触史等流行病学史被集中隔离或居家隔离的，或仍处于新冠肺炎治疗期或出院观察期，以及其他个人原因无法参加笔试、面试或当天无法到达考点的，视为自动放弃考试资格。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E53333"/>
          <w:spacing w:val="0"/>
          <w:sz w:val="21"/>
          <w:szCs w:val="21"/>
          <w:bdr w:val="none" w:color="auto" w:sz="0" w:space="0"/>
          <w:vertAlign w:val="baseline"/>
        </w:rPr>
        <w:t>附件5、疫情防控个人健康信息承诺书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本人承诺：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1.本人没有被诊断为新冠肺炎确诊病例或疑似病例；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2.本人没有与新冠肺炎确诊病例或疑似病例密切接触；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3.本人过去14天没有与来自境外和疫情重点地区人员有密切接触；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4.本人过去14天没有去过境外和疫情重点地区；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5.本人没有被留验站集中隔离观察或留观后已解除医学观察；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6.本人目前没有发热、咳嗽、乏力、胸闷等症状。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本人对以上提供的健康相关信息的真实性负责，如因信息不实引起疫情传播和扩散，愿承担由此带来的全部法律责任。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righ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承诺人（签字）：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righ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年     月  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0C3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2022-08-23T07:09:38Z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049692AEA6BC46D0AD23F0EAA9CF4EED</vt:lpwstr>
  </property>
</Properties>
</file>