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2022年北海市体育运动学校顶岗教师公开招聘岗位计划表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510"/>
        <w:gridCol w:w="323"/>
        <w:gridCol w:w="398"/>
        <w:gridCol w:w="660"/>
        <w:gridCol w:w="323"/>
        <w:gridCol w:w="945"/>
        <w:gridCol w:w="323"/>
        <w:gridCol w:w="1546"/>
        <w:gridCol w:w="923"/>
        <w:gridCol w:w="773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招聘岗位资格条件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职称或职业资格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北海市体育运动学校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初中语文学科教学及班级管理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教育学类、中国汉语言文学及文秘类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18周岁以上，35周岁以下（获得中级及以上教师职称可放宽至45周岁）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具备语文学科初级中学教师及以上教师资格证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具有公办学校顶岗教师工作经历优先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0779-3188376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533"/>
        <w:gridCol w:w="331"/>
        <w:gridCol w:w="412"/>
        <w:gridCol w:w="694"/>
        <w:gridCol w:w="331"/>
        <w:gridCol w:w="662"/>
        <w:gridCol w:w="331"/>
        <w:gridCol w:w="1630"/>
        <w:gridCol w:w="976"/>
        <w:gridCol w:w="8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招聘岗位资格条件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职称或职业资格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北海市体育运动学校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初中数学学科教学及班级管理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18周岁以上，35周岁以下（获得中级及以上教师职称可放宽至45周岁）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具备数学学科初级中学教师及以上教师资格证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具有公办学校顶岗教师工作经历优先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0779-3188376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60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2022-09-20T07:46:36Z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C1D177F202474C09A1BF04F054C3394D</vt:lpwstr>
  </property>
</Properties>
</file>