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9C" w:rsidRDefault="00357F9C" w:rsidP="00357F9C">
      <w:r>
        <w:rPr>
          <w:rFonts w:hint="eastAsia"/>
        </w:rPr>
        <w:t>附件</w:t>
      </w:r>
      <w:r>
        <w:rPr>
          <w:rFonts w:hint="eastAsia"/>
        </w:rPr>
        <w:t>2</w:t>
      </w:r>
    </w:p>
    <w:tbl>
      <w:tblPr>
        <w:tblW w:w="146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4"/>
        <w:gridCol w:w="1018"/>
        <w:gridCol w:w="1605"/>
        <w:gridCol w:w="825"/>
        <w:gridCol w:w="6885"/>
        <w:gridCol w:w="1920"/>
        <w:gridCol w:w="1681"/>
      </w:tblGrid>
      <w:tr w:rsidR="00357F9C" w:rsidTr="00EF40A2">
        <w:trPr>
          <w:trHeight w:val="840"/>
        </w:trPr>
        <w:tc>
          <w:tcPr>
            <w:tcW w:w="14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44"/>
                <w:szCs w:val="44"/>
                <w:lang w:bidi="ar"/>
              </w:rPr>
              <w:t>湖北三峡职业技术学院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 w:bidi="ar"/>
              </w:rPr>
              <w:t>高层次人才</w:t>
            </w: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44"/>
                <w:szCs w:val="44"/>
                <w:lang w:bidi="ar"/>
              </w:rPr>
              <w:t>引进岗位需求目录</w:t>
            </w:r>
            <w:bookmarkEnd w:id="0"/>
          </w:p>
        </w:tc>
      </w:tr>
      <w:tr w:rsidR="00357F9C" w:rsidTr="00EF40A2">
        <w:trPr>
          <w:trHeight w:val="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主管  部门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引才</w:t>
            </w:r>
          </w:p>
          <w:p w:rsidR="00357F9C" w:rsidRDefault="00357F9C" w:rsidP="00EF40A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需求人数（名）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学历及其他要求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引才单位</w:t>
            </w:r>
          </w:p>
          <w:p w:rsidR="00357F9C" w:rsidRDefault="00357F9C" w:rsidP="00EF40A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</w:tr>
      <w:tr w:rsidR="00357F9C" w:rsidTr="00EF40A2">
        <w:trPr>
          <w:trHeight w:val="96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湖北三峡职业技术学院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机电工程学院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机械制造与自动化专业教师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机械制造及其自动化，机械电子工程，机械设计及理论，车辆工程，电机与电器，电工理论与新技术，动力机械及工程，流体机械及工程，化工过程机械，材料物理与化学，材料学，材料加工工程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博士研究生；</w:t>
            </w:r>
          </w:p>
          <w:p w:rsidR="00357F9C" w:rsidRDefault="00357F9C" w:rsidP="00EF40A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年龄45周岁及以内，具有副高及以上职称的年龄可放宽至50周岁。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刘丽霞</w:t>
            </w:r>
          </w:p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0717-8853372</w:t>
            </w:r>
          </w:p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346847293@qq.com</w:t>
            </w:r>
          </w:p>
        </w:tc>
      </w:tr>
      <w:tr w:rsidR="00357F9C" w:rsidTr="00EF40A2">
        <w:trPr>
          <w:trHeight w:val="6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机电工程学院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应用化工技术专业教师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化学工程，化学工艺，生物化工，应用化学，工业催化，材料物理与化学，材料学，材料加工工程，生物工程，环境科学，环境工程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357F9C" w:rsidTr="00EF40A2">
        <w:trPr>
          <w:trHeight w:val="116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机电工程学院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汽车检测与维修技术专业教师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交通信息工程及控制，载运工具运用工程，精密仪器及机械，测试计量技术及仪器，电机与电器，电力电子与电力传动，车辆工程，电路与系统，控制理论与控制工程，系统工程，模式识别与智能系统，导航，制导与控制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357F9C" w:rsidTr="00EF40A2">
        <w:trPr>
          <w:trHeight w:val="108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机电工程学院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机电一体化技术专业教师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机械制造及其自动化，机械电子工程，机械设计及理论，车辆工程，化工过程机械，电机与电器，电力系统及其自动化，电工理论与新技术，检测技术与自动化装置，精密仪器及机械，测试计量技术及仪器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357F9C" w:rsidTr="00EF40A2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经济管理学院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现代物流管理专业教师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管理科学与工程（物流方向），交通运输规划与管理，应用经济学，企业管理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357F9C" w:rsidTr="00EF40A2">
        <w:trPr>
          <w:trHeight w:val="6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电子信息学院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计算机网络技术专业教师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通信与信息系统，信号与信息处理，计算机软件与理论，计算机应用技术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357F9C" w:rsidTr="00EF40A2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农学院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畜牧兽医专业教师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动物遗传育种与繁殖，动物营养与饲料科学，基础兽医学，预防兽医学，临床兽医学，生物化学与分子生物学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357F9C" w:rsidTr="00EF40A2">
        <w:trPr>
          <w:trHeight w:val="805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康养与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护理学院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健康医疗</w:t>
            </w:r>
          </w:p>
          <w:p w:rsidR="00357F9C" w:rsidRDefault="00357F9C" w:rsidP="00EF40A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专业教师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基础医学类、临床医学类、口腔医学类、中西医结合类、中药学类，药学类、公共卫生与预防医学类、中医学类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357F9C" w:rsidTr="00EF40A2">
        <w:trPr>
          <w:trHeight w:val="739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旅游与教育学院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旅游管理专业教师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企业管理，旅游管理，工商管理（旅游方向），管理科学与工程（企业决策分析与管理科学，企业战略规划，区域发展方向）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9C" w:rsidRDefault="00357F9C" w:rsidP="00EF40A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</w:tbl>
    <w:p w:rsidR="00357F9C" w:rsidRDefault="00357F9C" w:rsidP="00357F9C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357F9C" w:rsidRDefault="00357F9C" w:rsidP="00357F9C"/>
    <w:p w:rsidR="00DF3DA2" w:rsidRPr="00357F9C" w:rsidRDefault="00DF3DA2"/>
    <w:sectPr w:rsidR="00DF3DA2" w:rsidRPr="00357F9C">
      <w:headerReference w:type="default" r:id="rId5"/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83" w:rsidRDefault="00357F9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57F9C">
      <w:rPr>
        <w:noProof/>
        <w:lang w:val="zh-CN"/>
      </w:rPr>
      <w:t>1</w:t>
    </w:r>
    <w:r>
      <w:fldChar w:fldCharType="end"/>
    </w:r>
  </w:p>
  <w:p w:rsidR="00DD5783" w:rsidRDefault="00357F9C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83" w:rsidRDefault="00357F9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9C"/>
    <w:rsid w:val="00357F9C"/>
    <w:rsid w:val="00D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57F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qFormat/>
    <w:rsid w:val="00357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357F9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qFormat/>
    <w:rsid w:val="00357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357F9C"/>
    <w:rPr>
      <w:rFonts w:ascii="Times New Roman" w:eastAsia="宋体" w:hAnsi="Times New Roman" w:cs="Times New Roman"/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357F9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57F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qFormat/>
    <w:rsid w:val="00357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357F9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qFormat/>
    <w:rsid w:val="00357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357F9C"/>
    <w:rPr>
      <w:rFonts w:ascii="Times New Roman" w:eastAsia="宋体" w:hAnsi="Times New Roman" w:cs="Times New Roman"/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357F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>微软中国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2022-09-20T08:53:00Z</dcterms:created>
  <dcterms:modified xsi:type="dcterms:W3CDTF">2022-09-20T08:54:00Z</dcterms:modified>
</cp:coreProperties>
</file>