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附件1：岗位情况表</w:t>
      </w:r>
    </w:p>
    <w:tbl>
      <w:tblPr>
        <w:tblW w:w="959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085"/>
        <w:gridCol w:w="750"/>
        <w:gridCol w:w="2353"/>
        <w:gridCol w:w="446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 位 职 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 位 要 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桂溪街道公办幼儿园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教师（其中特色教师1名）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负责幼儿园相关教学工作；完成领导交办的其他工作。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2.年龄35周岁及以下，获区级及以上政府或教育行政部门授予荣誉称号的，年龄可放宽至40周岁。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3.具有幼儿园教师资格证书。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4.普通话达二级甲等及以上。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保育员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负责幼儿园相关保育工作；完成领导交办的其他工作。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1.具备高中及以上学历。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2.年龄40周岁及以下，获区级及以上政府或教育行政部门授予荣誉称号的，年龄可放宽至45周岁。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3.具有幼儿园保育员等级资格证或上岗资格证。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保健人员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负责幼儿园相关幼儿保健工作；完成领导交办的其他工作。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1.具备医药卫生类大专以上学历。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2.年龄35周岁及以下，具有护师职称或医师资格证可以放宽到40周岁。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3.具有区级及以上托幼机构保健员资格证。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负责幼儿园相关财务工作；完成领导交办的其他工作。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1.具备本科及以上学历。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2.年龄35周岁及以下。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3.具有初级会计职称证。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安保人员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负责幼儿园相关安保工作；完成领导交办的其他工作。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1.年龄45周岁及以下。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2.具有保安员证。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保洁人员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负责幼儿园相关保洁工作；完成领导交办的其他工作。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年龄男性50周岁及以下，女性45周岁及以下。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食堂炊事人员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负责幼儿园相关炊事工作；完成领导交办的其他工作。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（1）厨师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1.年龄男性50周岁及以下，女性45周岁及以下。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2.具有餐饮从业人员健康证。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3.具有厨师初级及以上等级证。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（2）食堂其他勤杂人员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1.年龄男性50周岁及以下，女性45周岁及以下。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2.具有餐饮从业人员健康证。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行政辅助人员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负责幼儿园相关行政工作；完成领导交办的其他工作。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1.具备本科及以上学历。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2.年龄35周岁及以下。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C0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2022-09-27T01:06:29Z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110853F1AA3A4A22BE86331F4067EA83</vt:lpwstr>
  </property>
</Properties>
</file>