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7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2142"/>
        <w:gridCol w:w="817"/>
        <w:gridCol w:w="2961"/>
        <w:gridCol w:w="1816"/>
        <w:gridCol w:w="116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学校类别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职位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职数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8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分配意向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普通高中11名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普高英语教师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英语相关专业</w:t>
            </w:r>
          </w:p>
        </w:tc>
        <w:tc>
          <w:tcPr>
            <w:tcW w:w="1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普通高中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普高政治教师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普高历史教师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普高地理教师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普高物理教师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普高化学教师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普高通用技术教师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电子、机械、物理相关专业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7名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职高数学教师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数学相关专业</w:t>
            </w:r>
          </w:p>
        </w:tc>
        <w:tc>
          <w:tcPr>
            <w:tcW w:w="18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建德市新安江职业学校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8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职高口语专业教师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学前教育、播音主持或汉语言文学专业</w:t>
            </w:r>
          </w:p>
        </w:tc>
        <w:tc>
          <w:tcPr>
            <w:tcW w:w="18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具有普通话水平一级乙等证书。须在聘用后两年内(2025年7月31日前)取得适用的教师资格证书和普通话等级证书</w:t>
            </w: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职高计算机专业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计算机科学与技术、软件工程、数字媒体技术专业</w:t>
            </w:r>
          </w:p>
        </w:tc>
        <w:tc>
          <w:tcPr>
            <w:tcW w:w="1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须在聘用后两年内(2025年7月31日前)取得适用的教师资格证书和普通话等级证书</w:t>
            </w: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职高数控技术专业教师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机械设计制造及自动化专业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职高旅游专业教师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旅游服务与管理专业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职高财会专业教师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会计、金融专业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职高烹饪专业教师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烹饪与营养教育专业（西餐烹饪、西式面点方向）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7名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汉语言文学相关专业</w:t>
            </w:r>
          </w:p>
        </w:tc>
        <w:tc>
          <w:tcPr>
            <w:tcW w:w="1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城区街道初中、中心镇初中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初中科学教师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物理、化学、生物及科学教育相关专业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计算机相关专业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20名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汉语言文学相关专业、小学教育、小学教育学</w:t>
            </w:r>
          </w:p>
        </w:tc>
        <w:tc>
          <w:tcPr>
            <w:tcW w:w="1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城区街道小学、镇中心小学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数学相关专业、小学教育、小学教育学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技工学校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5名</w:t>
            </w: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技校数学教师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数学与应用数学、信息与计算科学专业</w:t>
            </w:r>
          </w:p>
        </w:tc>
        <w:tc>
          <w:tcPr>
            <w:tcW w:w="18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建德市工业技术学校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技校化工专业教师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化学、应用化学、化学工程与工艺专业</w:t>
            </w:r>
          </w:p>
        </w:tc>
        <w:tc>
          <w:tcPr>
            <w:tcW w:w="1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须在聘用后两年内(2025年7月31日前)取得适用的教师资格证书和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普通话等级证书</w:t>
            </w: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技校机械专业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实习指导教师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机械设计制造及其自动化、机械工程、机械工程及自动化专业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技校电工专业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实习指导教师</w:t>
            </w:r>
          </w:p>
        </w:tc>
        <w:tc>
          <w:tcPr>
            <w:tcW w:w="8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电气工程及其自动化、电气自动化、自动化、电气技术教育、电气工程专业</w:t>
            </w:r>
          </w:p>
        </w:tc>
        <w:tc>
          <w:tcPr>
            <w:tcW w:w="1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B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2022-11-07T02:17:59Z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DE05DF58983D4CA18623FA2B4C4E08C8</vt:lpwstr>
  </property>
</Properties>
</file>