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件一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tbl>
      <w:tblPr>
        <w:tblStyle w:val="2"/>
        <w:tblW w:w="97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135"/>
        <w:gridCol w:w="732"/>
        <w:gridCol w:w="1111"/>
        <w:gridCol w:w="850"/>
        <w:gridCol w:w="3119"/>
        <w:gridCol w:w="23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咸阳市秦都区彩虹第三学校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-教师岗位要求一览表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学科</w:t>
            </w:r>
          </w:p>
        </w:tc>
        <w:tc>
          <w:tcPr>
            <w:tcW w:w="7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4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岗位所需条件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学历层次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资格条件要求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本科：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小学教育、汉语言文学、汉语言、汉语言国际教育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研究生：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学科教学(语文) 、中国古代文学、语言学及应用语言学、汉语言文字学、中国现当代文学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1.具有小学及以上相应学科教师资格证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2.具有班主任工作经验者优先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本科：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数学与应用数学、数学教育、小学教育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研究生：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学科教学(数学)、应用数学，基础数学、数学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1.具有小学及以上相应学科教师资格证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2.具有班主任工作经验者优先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小学英语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本科：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英语、英语教育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研究生：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学科教学（英语）、英语语言文学、外国语言学及应用语言学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小学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及以上相应学科教师资格证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具有两年以上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工作经验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本科：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汉语言文学、汉语言、汉语言国际教育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：中国古代文学、语言学及应用语言学、汉语言文字学、中国现当代文学、学科教学(语文)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具有初中及以上相应学科教师资格证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三年以上工作经验优先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有班主任工作经验优先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本科：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数学教育，数学与应用数学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研究生：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学科教学(数学)，应用数学，基础数学，数学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具有初中及以上相应学科教师资格证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三年以上工作经验优先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有班主任工作经验优先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本科：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英语、英语教育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研究生：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学科教学（英语）、英语语言文学、外国语言学及应用语言学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具有初中及以上相应学科教师资格证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三年以上工作经验优先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有班主任工作经验优先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本科：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思想政治教育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研究生：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马克思主义理论、马克思主义哲学、政治学理论、学科教学（思政）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具有初中及以上相应学科教师资格证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三年以上工作经验优先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有班主任工作经验优先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本科：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历史学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研究生：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</w:rPr>
              <w:t>学科教学（历史）、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世界历史，中国近代史，中国古代史，历史文献学，历史地理学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具有初中及以上相应学科教师资格证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三年以上工作经验优先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有班主任工作经验优先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本  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地理科学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研究生：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</w:rPr>
              <w:t>学科教学（地理）、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自然地理学、人文地理学、地图学与地理信息系统，学科教学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具有初中及以上相应学科教师资格证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两年以上工作经验优先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本  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生物教育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研究生：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学科教学(生物），植物学，细胞生物学，生物化学与分子生物学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具有初中及以上相应学科教师资格证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两年以上工作经验优先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本科：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体育教育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研究生：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学科教育（体育）、体育教育、运动训练、体育学类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1.具有小学及以上相应学科教师资格证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2.具有三大球类、游泳、田径、武术等特长者优先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3.具有国家一级裁判、教练资格证者优先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本科：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音乐学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研究生：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音乐学、音乐、学科教学（音乐）、音乐与舞蹈学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1.具有小学及以上相应学科教师资格证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2.具有民乐、管乐、舞蹈特长者优先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舞蹈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本科：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</w:rPr>
              <w:t>舞蹈表演、舞蹈编导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研究生：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</w:rPr>
              <w:t>舞蹈教育、舞蹈编导、舞蹈表演、音乐剧表演与创作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1.具有小学及以上相应学科教师资格证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2.具有舞蹈表演及舞蹈编创特长者优先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本科：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美术学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研究生：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美术学、美术、学科教学（美术）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1.具有小学及以上相应学科教师资格证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2.具有国画、油画、版画、书法特长者优先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本科：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科学教育、生物教育、物理教育、化学教育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研究生：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科学与技术教育、学科教学（物理）、学科教学（化学）、学科教学（生物）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1.具有小学及以上相应学科教师资格证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2.具有创客教学、STEAM教学经验者优先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本科：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计算机科学与技术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、教育学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研究生：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教育技术学、现代教育技术、计算机科学与技术、电子科学与技术、计算机应用技术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小学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及以上相应学科教师资格证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本科：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心理学、应用心理学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研究生：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应用心理学、基础心理学、发展与教育心理学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具有小学及以上相应学科教师资格证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校医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本科：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</w:rPr>
              <w:t>基础医学、临床医学、预防医学、儿科学、卫生教育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具有两年以上工作经验者优先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持有医师执业证书、医师资格证书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信息技术维护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本科：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计算机科学与技术、教育学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研究生：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教育技术学、现代教育技术、计算机科学与技术、电子科学与技术、计算机应用技术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1.具有小学及以上教师资格证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2.具有视频剪辑获奖及创客教学经验者优先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3.有两年及以上工作经验者优先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教务干事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大专及以上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汉语言文学、思想政治教育、文秘、编辑学、人力资源管理、教育学、英语、英语教育、新闻学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1.写作功底扎实，有一定的宣传能力和编审、策划能力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2.熟练掌握校园网站、网络新媒体、新平台的推广、操作及应用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3.熟练使用办公软件及图像、音视频处理软件。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财务干事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大专及以上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会计学、财务管理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具有两年以上工作经验者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具备初级以上会计从业资格证者优先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Style w:val="4"/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2B2B2B"/>
          <w:spacing w:val="-15"/>
          <w:sz w:val="32"/>
          <w:szCs w:val="32"/>
          <w:shd w:val="clear" w:fill="FFFFFF"/>
          <w:lang w:val="en-US" w:eastAsia="zh-CN"/>
        </w:rPr>
      </w:pPr>
    </w:p>
    <w:p>
      <w:pPr>
        <w:jc w:val="both"/>
        <w:rPr>
          <w:rStyle w:val="4"/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2B2B2B"/>
          <w:spacing w:val="-15"/>
          <w:sz w:val="32"/>
          <w:szCs w:val="32"/>
          <w:shd w:val="clear" w:fill="FFFFFF"/>
          <w:lang w:val="en-US" w:eastAsia="zh-CN"/>
        </w:rPr>
      </w:pPr>
    </w:p>
    <w:p>
      <w:pPr>
        <w:jc w:val="both"/>
        <w:rPr>
          <w:rStyle w:val="4"/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2B2B2B"/>
          <w:spacing w:val="-15"/>
          <w:sz w:val="32"/>
          <w:szCs w:val="32"/>
          <w:shd w:val="clear" w:fill="FFFFFF"/>
          <w:lang w:val="en-US" w:eastAsia="zh-CN"/>
        </w:rPr>
      </w:pPr>
    </w:p>
    <w:p>
      <w:pPr>
        <w:jc w:val="both"/>
        <w:rPr>
          <w:rStyle w:val="4"/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2B2B2B"/>
          <w:spacing w:val="-15"/>
          <w:sz w:val="32"/>
          <w:szCs w:val="32"/>
          <w:shd w:val="clear" w:fill="FFFFFF"/>
          <w:lang w:val="en-US" w:eastAsia="zh-CN"/>
        </w:rPr>
      </w:pPr>
    </w:p>
    <w:p>
      <w:pPr>
        <w:jc w:val="both"/>
        <w:rPr>
          <w:rStyle w:val="4"/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2B2B2B"/>
          <w:spacing w:val="-15"/>
          <w:sz w:val="32"/>
          <w:szCs w:val="32"/>
          <w:shd w:val="clear" w:fill="FFFFFF"/>
          <w:lang w:val="en-US" w:eastAsia="zh-CN"/>
        </w:rPr>
      </w:pPr>
    </w:p>
    <w:p>
      <w:pPr>
        <w:jc w:val="both"/>
        <w:rPr>
          <w:rStyle w:val="4"/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2B2B2B"/>
          <w:spacing w:val="-15"/>
          <w:sz w:val="32"/>
          <w:szCs w:val="32"/>
          <w:shd w:val="clear" w:fill="FFFFFF"/>
          <w:lang w:val="en-US" w:eastAsia="zh-CN"/>
        </w:rPr>
      </w:pPr>
    </w:p>
    <w:p>
      <w:pPr>
        <w:jc w:val="both"/>
        <w:rPr>
          <w:rStyle w:val="4"/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2B2B2B"/>
          <w:spacing w:val="-15"/>
          <w:sz w:val="32"/>
          <w:szCs w:val="32"/>
          <w:shd w:val="clear" w:fill="FFFFFF"/>
          <w:lang w:val="en-US" w:eastAsia="zh-CN"/>
        </w:rPr>
      </w:pPr>
    </w:p>
    <w:p>
      <w:pPr>
        <w:jc w:val="both"/>
        <w:rPr>
          <w:rStyle w:val="4"/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2B2B2B"/>
          <w:spacing w:val="-15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3OGZhNjBjNzhkYjc0NjMyNDRkM2UzNGM5NjgwOTcifQ=="/>
  </w:docVars>
  <w:rsids>
    <w:rsidRoot w:val="6CFA74A8"/>
    <w:rsid w:val="6CFA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2022-11-22T14:30:00Z</dcterms:created>
  <dc:creator>W</dc:creator>
  <cp:lastModifiedBy>W</cp:lastModifiedBy>
  <dcterms:modified xsi:type="dcterms:W3CDTF">2022-11-22T14:32:01Z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D0181BD330EA4E30A64BF1F463CA4F95</vt:lpwstr>
  </property>
</Properties>
</file>