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7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302"/>
        <w:gridCol w:w="874"/>
        <w:gridCol w:w="874"/>
        <w:gridCol w:w="1027"/>
        <w:gridCol w:w="274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计划数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高级人才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不限学科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由区教育局统筹安排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名优骨干教师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局属小学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小学心理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名优骨干教师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长沙市一中双语实验学校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长沙市长郡芙蓉中学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初中心理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初中信息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初中化学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湖南师大附中芙蓉中学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长沙市一中马王堆中学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EC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2022-11-30T01:27:12Z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D11814E66E414627951243B2C246981E</vt:lpwstr>
  </property>
</Properties>
</file>