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43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820"/>
        <w:gridCol w:w="1523"/>
        <w:gridCol w:w="804"/>
        <w:gridCol w:w="820"/>
        <w:gridCol w:w="730"/>
        <w:gridCol w:w="788"/>
        <w:gridCol w:w="773"/>
        <w:gridCol w:w="1382"/>
        <w:gridCol w:w="633"/>
        <w:gridCol w:w="2425"/>
        <w:gridCol w:w="110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Style w:val="5"/>
                <w:color w:val="E53333"/>
                <w:sz w:val="21"/>
                <w:szCs w:val="21"/>
                <w:bdr w:val="none" w:color="auto" w:sz="0" w:space="0"/>
                <w:vertAlign w:val="baseline"/>
              </w:rPr>
              <w:t>附件1：2022年湘阴县公开招聘教师岗位表（A类岗位）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部门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招聘计划(个)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代码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要求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要求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要求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要求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资格和其他要求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招聘对象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湘阴县教育局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南湖四中1人、樟树中学1人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A01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汉语言文学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1.具有初中以上语文教师资格证。2.普通话等级为二级甲等以上。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限湘阴户籍，高校毕业生，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湘阴县教育局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洞庭中学1人、新泉中学1人、东塘中学1人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A02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数学教育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1.具有初中以上数学教师资格证。2.普通话等级为二级乙等以上。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限湘阴户籍，高校毕业生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湘阴县教育局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柳潭中学1人、杨林寨中学1人、湾河中学1人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A03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物理教育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1.具有初中以上物理教师资格证。2.普通话等级为二级乙等以上。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限湘阴户籍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湘阴县教育局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洞庭中学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A04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化学教育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1.具有初中以上化学教师资格证。2.普通话等级为二级乙等以上。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限湘阴户籍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湘阴县教育局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杨林寨中学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A05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思想政治教育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1.具有初中以上政治教师资格证。2.普通话等级为二级乙等以上。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限湘阴户籍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湘阴县教育局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茶湖潭中学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初中生物教师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A06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生物教育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1.具有初中以上生物教师资格证。2.普通话等级为二级乙等以上。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限湘阴户籍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湘阴县教育局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柳潭中学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A07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地理教育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1.具有初中以上地理教师资格证。2.普通话等级为二级乙等以上。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限湘阴户籍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湘阴县教育局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铁角嘴中学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A08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体育教育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1.具有初中以上体育教师资格证。2.普通话等级为二级乙等以上。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限湘阴户籍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湘阴县教育局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南湖中学1人、赛头学校1人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A09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1.具有小学以上语文教师资格证或小学全科教师资格证。2.普通话等级为二级甲等以上。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限湘阴户籍，高校毕业生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湘阴县教育局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赛头学校1人、高建成学校1人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A10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1.具有小学以上数学教师资格证或小学全科教师资格证。2.普通话等级为二级乙等以上。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限湘阴户籍，高校毕业生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湘阴县教育局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南湖中学1人、和平学校1人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A11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英语教育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1.有小学以上英语教师资格证或小学全科教师资格证。2.普通话等级为二级乙等以上。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限湘阴户籍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湘阴县教育局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洞庭中学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小学信息教师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A12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现代教育技术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电子信息类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1.具有小学以上信息技术教师资格证。2.普通话等级为二级乙等以上。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限湘阴户籍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湘阴县教育局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湘阴县特殊教育1人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特殊教育教师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A13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1、具有特殊教育教师资格证，2、普通话二级乙等以上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限高校毕业生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湘阴县教育局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湘阴县第一职业中专1人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A14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应用数学、数学教育类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1.具有中职或高中以上数学教师资格证。2.普通话二乙以上。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限高校毕业生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湘阴县教育局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湘阴县第一职业中专1人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建筑专业教师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A15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建筑工程施工、建筑学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1.具有中职以上建筑专业教师资格证。2.普通话二乙以上。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限高校毕业生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湘阴县教育局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湘阴县第一职业中专1人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计算机教师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A16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计算机科学与技术、网络工程、软件工程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1.具有高中或中职以上信息技术教师资格证，2.普通话二乙以上。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限高校毕业生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  <w:r>
        <w:rPr>
          <w:rFonts w:ascii="Helvetica" w:hAnsi="Helvetica" w:eastAsia="Helvetica" w:cs="Helvetica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vertAlign w:val="baseline"/>
        </w:rPr>
        <w:t>注：岗位表中“以上”均包含本级，如初中以上包含初中、二级乙等以上包含二级乙等。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E53333"/>
          <w:spacing w:val="0"/>
          <w:sz w:val="21"/>
          <w:szCs w:val="21"/>
          <w:bdr w:val="none" w:color="auto" w:sz="0" w:space="0"/>
          <w:vertAlign w:val="baseline"/>
        </w:rPr>
        <w:t>附件2：2022年湘阴县城东学校公开招聘教师岗位表（B类岗位）</w:t>
      </w:r>
    </w:p>
    <w:tbl>
      <w:tblPr>
        <w:tblW w:w="1243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824"/>
        <w:gridCol w:w="634"/>
        <w:gridCol w:w="808"/>
        <w:gridCol w:w="824"/>
        <w:gridCol w:w="725"/>
        <w:gridCol w:w="1047"/>
        <w:gridCol w:w="634"/>
        <w:gridCol w:w="872"/>
        <w:gridCol w:w="729"/>
        <w:gridCol w:w="3972"/>
        <w:gridCol w:w="73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部门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招聘计划(个)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代码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性别要求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资格和其他要求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招聘对象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湘阴县教育局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城东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B01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40   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汉语言文学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性别不限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1.具有与岗位相适应的学科、学段的教师资格证；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2.普通话水平要求达到学科相应等级（语文学科普通话水平须达到二甲以上，其他学科普通话水平须达到二乙以上）。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2.具有2年以上与岗位相适应的学科、学段的教学工作经历，且教学工作期间缴纳不低于2年的社保（大学学习期间的实习、实践和兼职等均不计算为工作经历）.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B02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数学教育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B03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英语教育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初中政治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B04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思想政治教育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初中历史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B05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历史教育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初中物理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B06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物理教育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初中化学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B07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化学教育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初中地理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B08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地理教育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初中生物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B09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生物教育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初中音乐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B10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音乐、舞蹈教育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初中美术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B11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美术教育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初中信息技术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B12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现代教育技术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B13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汉语言文学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B14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数学教育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B15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英语教育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小学体育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B17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体育教育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  <w:r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vertAlign w:val="baseline"/>
        </w:rPr>
        <w:t>注：岗位表中“以上”均包含本级，如二甲以上包含二甲，2年以上包含2年。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E53333"/>
          <w:spacing w:val="0"/>
          <w:sz w:val="21"/>
          <w:szCs w:val="21"/>
          <w:bdr w:val="none" w:color="auto" w:sz="0" w:space="0"/>
          <w:vertAlign w:val="baseline"/>
        </w:rPr>
        <w:t>附件3：2022年湘阴县中小学教师公开招聘报名登记表</w:t>
      </w:r>
    </w:p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838"/>
        <w:gridCol w:w="655"/>
        <w:gridCol w:w="34"/>
        <w:gridCol w:w="1491"/>
        <w:gridCol w:w="600"/>
        <w:gridCol w:w="706"/>
        <w:gridCol w:w="419"/>
        <w:gridCol w:w="444"/>
        <w:gridCol w:w="757"/>
        <w:gridCol w:w="14"/>
        <w:gridCol w:w="12"/>
        <w:gridCol w:w="8"/>
        <w:gridCol w:w="7"/>
        <w:gridCol w:w="840"/>
        <w:gridCol w:w="2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     名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出 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年月日</w:t>
            </w: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时    间</w:t>
            </w: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0" w:type="auto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第一学历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0" w:type="auto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最高学历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0" w:type="auto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0" w:type="auto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(学段学科)</w:t>
            </w: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普通话等级证</w:t>
            </w: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所在地</w:t>
            </w:r>
          </w:p>
        </w:tc>
        <w:tc>
          <w:tcPr>
            <w:tcW w:w="0" w:type="auto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现工作单位及任教年级、学科</w:t>
            </w:r>
          </w:p>
        </w:tc>
        <w:tc>
          <w:tcPr>
            <w:tcW w:w="0" w:type="auto"/>
            <w:gridSpan w:val="1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报考学 科</w:t>
            </w:r>
          </w:p>
        </w:tc>
        <w:tc>
          <w:tcPr>
            <w:tcW w:w="0" w:type="auto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岗位（      ）（                  ）学科</w:t>
            </w: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任教单位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任教学段学科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任教时间</w:t>
            </w: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证明人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证明人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获 奖 情 况</w:t>
            </w:r>
          </w:p>
        </w:tc>
        <w:tc>
          <w:tcPr>
            <w:tcW w:w="0" w:type="auto"/>
            <w:gridSpan w:val="1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应聘人员承诺</w:t>
            </w: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本人提交的个人信息资料及相关申请材料合法合规、真实有效，如有不实，本人承诺自愿放弃应聘资格。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本人签名：             年   月   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见</w:t>
            </w:r>
          </w:p>
        </w:tc>
        <w:tc>
          <w:tcPr>
            <w:tcW w:w="0" w:type="auto"/>
            <w:gridSpan w:val="8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监督人签名：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招聘单位（章）         年   月   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  <w:tc>
          <w:tcPr>
            <w:tcW w:w="0" w:type="auto"/>
            <w:gridSpan w:val="1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vertAlign w:val="baseline"/>
        </w:rPr>
        <w:t>说明：姓名、出生年月日信息必须与身份证信息保持一致。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7D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2022-12-07T03:47:30Z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AD2D4BA20E0748EBB5E474C01F06CA7D</vt:lpwstr>
  </property>
</Properties>
</file>