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60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692"/>
        <w:gridCol w:w="666"/>
        <w:gridCol w:w="5741"/>
        <w:gridCol w:w="2126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0" w:type="auto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石家庄市美华艺术高级职业中学2023年招聘计划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招聘岗位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招聘人数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岗位要求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薪酬待遇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7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班主任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1、全日制专科以上学历，有相关工作经验者优先；</w:t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2、对学生进行日常的思想政治教育，帮助学生树立正确价值观；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3、熟练掌握办公软件和互联网的使用技巧；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4、具有较强的亲和力，帮助学生提高自我管理能力；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5、帮助学生端正学习态度，提高学习自觉性；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6、能接受住校者、服兵退役者优先考虑。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薪资待遇：平均月工资3500-5000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假期带薪休假 、免费食宿、月休7天、五险，员工体检等。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199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1、全日制本科及以上学历，有初、高级中学教师资格证的不限专业（有高中教学经验者学历可放宽）；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2、具有丰富的教学经验者优先录取；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3、熟练掌握办公软件和互联网的使用技巧；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4、具备教育心理学知识，较强的授课能力；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5、具有很强的中文表达能力，普通话标准，口齿伶俐；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6、具有较强的亲和力，讲课生动活泼，知识面宽广；      7、2021、2022应届毕业生可在入职一年后考取相关教师资格证。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薪资待遇：平均月工资4000-6000 （底薪+课时费+全勤奖）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假期带薪休假 、免费食宿、月休7天、五险，员工体检等。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英语教师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政治教师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历史教师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地理教师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色彩教师（美术）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1、美术相关专业毕业，本科以上学历；                        2、善于沟通，能积极引导学生；                                   3、学习能力强，通过学校定期或不定期培训不断提高自己的教学及管理能力；          4、上进心强，愿意与学校共同发展的有志青年。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素描教师（美术）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速写教师（美术）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教学主任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1、负责校区教学团队的综合管理、课程安排、学生管理等；                                    2、负责教学质量监管，进行听课、教学质量跟进、团队提升优化等；                        3、落实培训和带教工作，组织在岗培训和教研教学活动；                                  4、负责各科日常教学教务管理工作，协助家长做好学生沟通，管理工作；                5、负责与教师的沟通，协调，及时解决教学及生活上的问题，保证教学的正常进行；                                  6、本科及以上学历，有工作经验者可优先放宽学历，能接受住校者优先考虑。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薪资待遇：平均月工资4500-7000 假期带薪休假 、免费食宿、月休7天、五险，员工体检等。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3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教务老师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1、负责学生日常生活的管理2、印制各种教学用表，汇总统计教学方面的各项表格 3、负责统计教师上课情况4、负责考试试卷的印制和试卷归档工作                        5、本科以上学历，有工作经验者可优先放宽学历，能接受住校者优先考虑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薪资待遇：平均月工资3500-5000 假期带薪休假 、免费食宿、月休7天、五险，员工体检等。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合计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0" w:type="auto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地址：石家庄市美华艺术高级职业中学（西校区）石家庄市鹿泉区翠屏大街与北外环交口西行500米。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484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2023-02-08T02:58:59Z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77094719550B44268B40927E572D75D5</vt:lpwstr>
  </property>
</Properties>
</file>