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</w:rPr>
        <w:t>昆山市教育系统核减招聘指标情况表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0"/>
          <w:szCs w:val="10"/>
          <w:bdr w:val="none" w:color="auto" w:sz="0" w:space="0"/>
        </w:rPr>
        <w:t>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2546"/>
        <w:gridCol w:w="928"/>
        <w:gridCol w:w="851"/>
        <w:gridCol w:w="1223"/>
        <w:gridCol w:w="1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26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开考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比例</w:t>
            </w:r>
          </w:p>
        </w:tc>
        <w:tc>
          <w:tcPr>
            <w:tcW w:w="12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资格符合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   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</w:t>
            </w:r>
          </w:p>
        </w:tc>
        <w:tc>
          <w:tcPr>
            <w:tcW w:w="19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核减情况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K001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幼儿园教师(1)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1:2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核减3个指标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K004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幼儿园教师(4)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1:2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核减1个指标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K006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幼儿园教师(6)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1:2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核减2个指标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K007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幼儿园教师(7)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1:2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核减3个指标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K008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幼儿园教师(8)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1:2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核减1个指标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K009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幼儿园教师(9)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1:2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核减4个指标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K010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幼儿园教师(10)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1:2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核减5个指标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K011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幼儿园教师(11)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1:2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核减1个指标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K012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幼儿园教师(12)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1:2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核减5个指标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K013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幼儿园教师(13)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1:2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核减4个指标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K014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幼儿园教师(14)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1:2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核减2个指标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J001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（机关）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1:2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核销3个指标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                                       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   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DC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2023-02-28T00:53:13Z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C58CD02E63FF4876BD842487CDE18A59</vt:lpwstr>
  </property>
</Properties>
</file>