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昆山市教育系统核减招聘指标情况表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2546"/>
        <w:gridCol w:w="928"/>
        <w:gridCol w:w="851"/>
        <w:gridCol w:w="1223"/>
        <w:gridCol w:w="1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2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开考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比例</w:t>
            </w:r>
          </w:p>
        </w:tc>
        <w:tc>
          <w:tcPr>
            <w:tcW w:w="12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资格符合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   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</w:t>
            </w:r>
          </w:p>
        </w:tc>
        <w:tc>
          <w:tcPr>
            <w:tcW w:w="19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核减情况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k007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高中物理(1)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核减1个指标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k008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高中物理(2)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核减3个指标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初中语文(5)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核减2个指标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初中语文(6)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核减1个指标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初中物理(6)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核减1个指标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k090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小学语文(17)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1:2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核减1个指标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2A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2023-02-28T00:55:12Z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56FC38EED07E4B2D848D60DB29750F6C</vt:lpwstr>
  </property>
</Properties>
</file>