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352A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352A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352A0"/>
          <w:spacing w:val="0"/>
          <w:kern w:val="0"/>
          <w:sz w:val="21"/>
          <w:szCs w:val="21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352A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352A0"/>
          <w:spacing w:val="0"/>
          <w:kern w:val="0"/>
          <w:sz w:val="21"/>
          <w:szCs w:val="21"/>
          <w:lang w:val="en-US" w:eastAsia="zh-CN" w:bidi="ar"/>
        </w:rPr>
        <w:t> 肥西县文广新局招聘乡镇专职文化管理员岗位表</w:t>
      </w:r>
    </w:p>
    <w:p>
      <w:pPr>
        <w:keepNext w:val="0"/>
        <w:keepLines w:val="0"/>
        <w:widowControl/>
        <w:suppressLineNumbers w:val="0"/>
        <w:spacing w:line="34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352A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352A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839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406"/>
        <w:gridCol w:w="1391"/>
        <w:gridCol w:w="1391"/>
        <w:gridCol w:w="1690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乡镇名称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岗位代码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招聘名额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笔试科目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面试形式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上派镇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16701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三河镇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16702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严店乡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16703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丰乐镇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16704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花岗镇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16705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柿树岗乡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16706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山南镇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16707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官亭镇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16708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高店乡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16709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紫蓬镇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16710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桃花镇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16711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铭传乡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16712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紫蓬山</w:t>
            </w:r>
          </w:p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管委会</w:t>
            </w:r>
          </w:p>
        </w:tc>
        <w:tc>
          <w:tcPr>
            <w:tcW w:w="1376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16713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61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综合知识</w:t>
            </w:r>
          </w:p>
        </w:tc>
        <w:tc>
          <w:tcPr>
            <w:tcW w:w="1660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结构化面试</w:t>
            </w:r>
          </w:p>
        </w:tc>
        <w:tc>
          <w:tcPr>
            <w:tcW w:w="1063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0352A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352A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E4A17"/>
    <w:rsid w:val="113E4A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2016-06-23T09:14:00Z</dcterms:created>
  <dc:creator>Administrator</dc:creator>
  <cp:lastModifiedBy>Administrator</cp:lastModifiedBy>
  <dcterms:modified xsi:type="dcterms:W3CDTF">2016-06-23T09:14:38Z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